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B516C9" wp14:paraId="562CA567" wp14:textId="593AE94F">
      <w:pPr>
        <w:spacing w:before="0" w:beforeAutospacing="off" w:after="200" w:afterAutospacing="off"/>
        <w:jc w:val="center"/>
        <w:rPr>
          <w:rFonts w:ascii="Arial" w:hAnsi="Arial" w:eastAsia="Arial" w:cs="Arial"/>
          <w:b w:val="1"/>
          <w:bCs w:val="1"/>
          <w:noProof w:val="0"/>
          <w:color w:val="000000" w:themeColor="text1" w:themeTint="FF" w:themeShade="FF"/>
          <w:sz w:val="22"/>
          <w:szCs w:val="22"/>
          <w:lang w:val="fr-FR"/>
        </w:rPr>
      </w:pPr>
      <w:r w:rsidRPr="26B516C9" w:rsidR="40841638">
        <w:rPr>
          <w:rFonts w:ascii="Arial" w:hAnsi="Arial" w:eastAsia="Arial" w:cs="Arial"/>
          <w:b w:val="1"/>
          <w:bCs w:val="1"/>
          <w:noProof w:val="0"/>
          <w:color w:val="000000" w:themeColor="text1" w:themeTint="FF" w:themeShade="FF"/>
          <w:sz w:val="22"/>
          <w:szCs w:val="22"/>
          <w:lang w:val="fr-FR"/>
        </w:rPr>
        <w:t xml:space="preserve">Rapport annuel 2025 - </w:t>
      </w:r>
      <w:r w:rsidRPr="26B516C9" w:rsidR="40841638">
        <w:rPr>
          <w:rFonts w:ascii="Arial" w:hAnsi="Arial" w:eastAsia="Arial" w:cs="Arial"/>
          <w:b w:val="1"/>
          <w:bCs w:val="1"/>
          <w:noProof w:val="0"/>
          <w:color w:val="000000" w:themeColor="text1" w:themeTint="FF" w:themeShade="FF"/>
          <w:sz w:val="22"/>
          <w:szCs w:val="22"/>
          <w:lang w:val="fr-FR"/>
        </w:rPr>
        <w:t>Overview</w:t>
      </w:r>
      <w:r w:rsidRPr="26B516C9" w:rsidR="40841638">
        <w:rPr>
          <w:rFonts w:ascii="Arial" w:hAnsi="Arial" w:eastAsia="Arial" w:cs="Arial"/>
          <w:b w:val="1"/>
          <w:bCs w:val="1"/>
          <w:noProof w:val="0"/>
          <w:color w:val="000000" w:themeColor="text1" w:themeTint="FF" w:themeShade="FF"/>
          <w:sz w:val="22"/>
          <w:szCs w:val="22"/>
          <w:lang w:val="fr-FR"/>
        </w:rPr>
        <w:t xml:space="preserve"> 6</w:t>
      </w:r>
    </w:p>
    <w:p xmlns:wp14="http://schemas.microsoft.com/office/word/2010/wordml" w:rsidP="26B516C9" wp14:paraId="332C96E5" wp14:textId="404F6B27">
      <w:pPr>
        <w:spacing w:before="0" w:beforeAutospacing="off" w:after="200" w:afterAutospacing="off"/>
        <w:jc w:val="center"/>
        <w:rPr>
          <w:rFonts w:ascii="Arial" w:hAnsi="Arial" w:eastAsia="Arial" w:cs="Arial"/>
          <w:b w:val="1"/>
          <w:bCs w:val="1"/>
          <w:noProof w:val="0"/>
          <w:color w:val="000000" w:themeColor="text1" w:themeTint="FF" w:themeShade="FF"/>
          <w:sz w:val="22"/>
          <w:szCs w:val="22"/>
          <w:lang w:val="fr-FR"/>
        </w:rPr>
      </w:pPr>
      <w:r w:rsidRPr="26B516C9" w:rsidR="40841638">
        <w:rPr>
          <w:rFonts w:ascii="Arial" w:hAnsi="Arial" w:eastAsia="Arial" w:cs="Arial"/>
          <w:b w:val="1"/>
          <w:bCs w:val="1"/>
          <w:noProof w:val="0"/>
          <w:color w:val="000000" w:themeColor="text1" w:themeTint="FF" w:themeShade="FF"/>
          <w:sz w:val="22"/>
          <w:szCs w:val="22"/>
          <w:lang w:val="fr-FR"/>
        </w:rPr>
        <w:t xml:space="preserve">Actualité </w:t>
      </w:r>
      <w:r w:rsidRPr="26B516C9" w:rsidR="40841638">
        <w:rPr>
          <w:rFonts w:ascii="Arial" w:hAnsi="Arial" w:eastAsia="Arial" w:cs="Arial"/>
          <w:b w:val="1"/>
          <w:bCs w:val="1"/>
          <w:noProof w:val="0"/>
          <w:color w:val="000000" w:themeColor="text1" w:themeTint="FF" w:themeShade="FF"/>
          <w:sz w:val="22"/>
          <w:szCs w:val="22"/>
          <w:lang w:val="fr-FR"/>
        </w:rPr>
        <w:t>PdV</w:t>
      </w:r>
      <w:r w:rsidRPr="26B516C9" w:rsidR="40841638">
        <w:rPr>
          <w:rFonts w:ascii="Arial" w:hAnsi="Arial" w:eastAsia="Arial" w:cs="Arial"/>
          <w:b w:val="1"/>
          <w:bCs w:val="1"/>
          <w:noProof w:val="0"/>
          <w:color w:val="000000" w:themeColor="text1" w:themeTint="FF" w:themeShade="FF"/>
          <w:sz w:val="22"/>
          <w:szCs w:val="22"/>
          <w:lang w:val="fr-FR"/>
        </w:rPr>
        <w:t xml:space="preserve"> 2 2025</w:t>
      </w:r>
    </w:p>
    <w:p xmlns:wp14="http://schemas.microsoft.com/office/word/2010/wordml" w:rsidP="26B516C9" wp14:paraId="7C420556" wp14:textId="36FAC850">
      <w:pPr>
        <w:spacing w:before="0" w:beforeAutospacing="off" w:after="200" w:afterAutospacing="off"/>
        <w:jc w:val="center"/>
        <w:rPr>
          <w:rFonts w:ascii="Arial" w:hAnsi="Arial" w:eastAsia="Arial" w:cs="Arial"/>
          <w:i w:val="1"/>
          <w:iCs w:val="1"/>
          <w:noProof w:val="0"/>
          <w:color w:val="000000" w:themeColor="text1" w:themeTint="FF" w:themeShade="FF"/>
          <w:sz w:val="22"/>
          <w:szCs w:val="22"/>
          <w:lang w:val="fr-FR"/>
        </w:rPr>
      </w:pPr>
      <w:r w:rsidRPr="26B516C9" w:rsidR="40841638">
        <w:rPr>
          <w:rFonts w:ascii="Arial" w:hAnsi="Arial" w:eastAsia="Arial" w:cs="Arial"/>
          <w:i w:val="1"/>
          <w:iCs w:val="1"/>
          <w:noProof w:val="0"/>
          <w:color w:val="000000" w:themeColor="text1" w:themeTint="FF" w:themeShade="FF"/>
          <w:sz w:val="22"/>
          <w:szCs w:val="22"/>
          <w:lang w:val="fr-FR"/>
        </w:rPr>
        <w:t xml:space="preserve">Comme chaque année, merci de bien vouloir dresser les différentes avancées importantes dans la </w:t>
      </w:r>
      <w:r w:rsidRPr="26B516C9" w:rsidR="40841638">
        <w:rPr>
          <w:rFonts w:ascii="Arial" w:hAnsi="Arial" w:eastAsia="Arial" w:cs="Arial"/>
          <w:i w:val="1"/>
          <w:iCs w:val="1"/>
          <w:noProof w:val="0"/>
          <w:color w:val="000000" w:themeColor="text1" w:themeTint="FF" w:themeShade="FF"/>
          <w:sz w:val="22"/>
          <w:szCs w:val="22"/>
          <w:lang w:val="fr-FR"/>
        </w:rPr>
        <w:t>PdV</w:t>
      </w:r>
      <w:r w:rsidRPr="26B516C9" w:rsidR="40841638">
        <w:rPr>
          <w:rFonts w:ascii="Arial" w:hAnsi="Arial" w:eastAsia="Arial" w:cs="Arial"/>
          <w:i w:val="1"/>
          <w:iCs w:val="1"/>
          <w:noProof w:val="0"/>
          <w:color w:val="000000" w:themeColor="text1" w:themeTint="FF" w:themeShade="FF"/>
          <w:sz w:val="22"/>
          <w:szCs w:val="22"/>
          <w:lang w:val="fr-FR"/>
        </w:rPr>
        <w:t xml:space="preserve"> 2 : réalisations, acquisitions, permis d’urbanisme octroyés, adjudications, désignations de bureaux d’études, occupations temporaires et un</w:t>
      </w:r>
      <w:r w:rsidRPr="26B516C9" w:rsidR="40841638">
        <w:rPr>
          <w:rFonts w:ascii="Arial" w:hAnsi="Arial" w:eastAsia="Arial" w:cs="Arial"/>
          <w:i w:val="1"/>
          <w:iCs w:val="1"/>
          <w:noProof w:val="0"/>
          <w:color w:val="000000" w:themeColor="text1" w:themeTint="FF" w:themeShade="FF"/>
          <w:sz w:val="22"/>
          <w:szCs w:val="22"/>
          <w:lang w:val="fr-FR"/>
        </w:rPr>
        <w:t xml:space="preserve"> </w:t>
      </w:r>
      <w:r w:rsidRPr="26B516C9" w:rsidR="40841638">
        <w:rPr>
          <w:rFonts w:ascii="Arial" w:hAnsi="Arial" w:eastAsia="Arial" w:cs="Arial"/>
          <w:i w:val="1"/>
          <w:iCs w:val="1"/>
          <w:noProof w:val="0"/>
          <w:color w:val="000000" w:themeColor="text1" w:themeTint="FF" w:themeShade="FF"/>
          <w:sz w:val="22"/>
          <w:szCs w:val="22"/>
          <w:lang w:val="fr-FR"/>
        </w:rPr>
        <w:t>projet socio-éco emblématique.</w:t>
      </w:r>
    </w:p>
    <w:p xmlns:wp14="http://schemas.microsoft.com/office/word/2010/wordml" w:rsidP="26B516C9" wp14:paraId="3017F32D" wp14:textId="18732836">
      <w:pPr>
        <w:spacing w:before="0" w:beforeAutospacing="off" w:after="200" w:afterAutospacing="off"/>
        <w:rPr>
          <w:rFonts w:ascii="Arial" w:hAnsi="Arial" w:eastAsia="Arial" w:cs="Arial"/>
          <w:i w:val="1"/>
          <w:iCs w:val="1"/>
          <w:noProof w:val="0"/>
          <w:color w:val="000000" w:themeColor="text1" w:themeTint="FF" w:themeShade="FF"/>
          <w:sz w:val="22"/>
          <w:szCs w:val="22"/>
          <w:lang w:val="fr-FR"/>
        </w:rPr>
      </w:pPr>
      <w:r w:rsidRPr="26B516C9" w:rsidR="40841638">
        <w:rPr>
          <w:rFonts w:ascii="Arial" w:hAnsi="Arial" w:eastAsia="Arial" w:cs="Arial"/>
          <w:i w:val="1"/>
          <w:iCs w:val="1"/>
          <w:noProof w:val="0"/>
          <w:color w:val="000000" w:themeColor="text1" w:themeTint="FF" w:themeShade="FF"/>
          <w:sz w:val="22"/>
          <w:szCs w:val="22"/>
          <w:lang w:val="fr-FR"/>
        </w:rPr>
        <w:t>En indiquant au minimum la date, une description brève de l’opération + adresse + commune, le nom du bureau d’études, etc.</w:t>
      </w:r>
    </w:p>
    <w:p xmlns:wp14="http://schemas.microsoft.com/office/word/2010/wordml" w:rsidP="26B516C9" wp14:paraId="062B9448" wp14:textId="226CAD4D">
      <w:pPr>
        <w:spacing w:before="0" w:beforeAutospacing="off" w:after="200" w:afterAutospacing="off"/>
        <w:rPr>
          <w:rFonts w:ascii="Arial" w:hAnsi="Arial" w:eastAsia="Arial" w:cs="Arial"/>
          <w:noProof w:val="0"/>
          <w:sz w:val="22"/>
          <w:szCs w:val="22"/>
          <w:lang w:val="fr-FR"/>
        </w:rPr>
      </w:pPr>
    </w:p>
    <w:p xmlns:wp14="http://schemas.microsoft.com/office/word/2010/wordml" w:rsidP="26B516C9" wp14:paraId="3BFEFB25" wp14:textId="75C0A84B">
      <w:pPr>
        <w:pStyle w:val="Normal"/>
        <w:suppressLineNumbers w:val="0"/>
        <w:bidi w:val="0"/>
        <w:spacing w:before="0" w:beforeAutospacing="off" w:after="160" w:afterAutospacing="off" w:line="279" w:lineRule="auto"/>
        <w:ind w:left="0" w:right="0"/>
        <w:jc w:val="left"/>
        <w:rPr>
          <w:rFonts w:ascii="Arial" w:hAnsi="Arial" w:eastAsia="Arial" w:cs="Arial"/>
          <w:i w:val="1"/>
          <w:iCs w:val="1"/>
          <w:sz w:val="22"/>
          <w:szCs w:val="22"/>
        </w:rPr>
      </w:pPr>
      <w:r w:rsidRPr="26B516C9" w:rsidR="4E41BCFA">
        <w:rPr>
          <w:rFonts w:ascii="Arial" w:hAnsi="Arial" w:eastAsia="Arial" w:cs="Arial"/>
          <w:b w:val="1"/>
          <w:bCs w:val="1"/>
          <w:i w:val="1"/>
          <w:iCs w:val="1"/>
          <w:sz w:val="22"/>
          <w:szCs w:val="22"/>
        </w:rPr>
        <w:t>R</w:t>
      </w:r>
      <w:r w:rsidRPr="26B516C9" w:rsidR="4E41BCFA">
        <w:rPr>
          <w:rFonts w:ascii="Arial" w:hAnsi="Arial" w:eastAsia="Arial" w:cs="Arial"/>
          <w:b w:val="1"/>
          <w:bCs w:val="1"/>
          <w:i w:val="1"/>
          <w:iCs w:val="1"/>
          <w:sz w:val="22"/>
          <w:szCs w:val="22"/>
        </w:rPr>
        <w:t>éalisations</w:t>
      </w:r>
      <w:r w:rsidRPr="26B516C9" w:rsidR="4E41BCFA">
        <w:rPr>
          <w:rFonts w:ascii="Arial" w:hAnsi="Arial" w:eastAsia="Arial" w:cs="Arial"/>
          <w:i w:val="1"/>
          <w:iCs w:val="1"/>
          <w:sz w:val="22"/>
          <w:szCs w:val="22"/>
        </w:rPr>
        <w:t xml:space="preserve"> :</w:t>
      </w:r>
      <w:r>
        <w:br/>
      </w:r>
      <w:r w:rsidRPr="26B516C9" w:rsidR="4E41BCFA">
        <w:rPr>
          <w:rFonts w:ascii="Arial" w:hAnsi="Arial" w:eastAsia="Arial" w:cs="Arial"/>
          <w:i w:val="1"/>
          <w:iCs w:val="1"/>
          <w:sz w:val="22"/>
          <w:szCs w:val="22"/>
        </w:rPr>
        <w:t>(description brève de l’opération + adresse + commune)</w:t>
      </w:r>
    </w:p>
    <w:p w:rsidR="00A2C10F" w:rsidP="26B516C9" w:rsidRDefault="00A2C10F" w14:paraId="12A9D86C" w14:textId="549AB38E">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noProof w:val="0"/>
          <w:color w:val="000000" w:themeColor="text1" w:themeTint="FF" w:themeShade="FF"/>
          <w:sz w:val="22"/>
          <w:szCs w:val="22"/>
          <w:lang w:val="fr-FR"/>
        </w:rPr>
      </w:pPr>
      <w:r w:rsidRPr="26B516C9" w:rsidR="00A2C10F">
        <w:rPr>
          <w:rFonts w:ascii="Arial" w:hAnsi="Arial" w:eastAsia="Arial" w:cs="Arial"/>
          <w:i w:val="0"/>
          <w:iCs w:val="0"/>
          <w:sz w:val="22"/>
          <w:szCs w:val="22"/>
        </w:rPr>
        <w:t>Réception provisoire le ??</w:t>
      </w:r>
      <w:r w:rsidRPr="26B516C9" w:rsidR="00A2C10F">
        <w:rPr>
          <w:rFonts w:ascii="Arial" w:hAnsi="Arial" w:eastAsia="Arial" w:cs="Arial"/>
          <w:i w:val="0"/>
          <w:iCs w:val="0"/>
          <w:sz w:val="22"/>
          <w:szCs w:val="22"/>
        </w:rPr>
        <w:t>/??</w:t>
      </w:r>
      <w:r w:rsidRPr="26B516C9" w:rsidR="00A2C10F">
        <w:rPr>
          <w:rFonts w:ascii="Arial" w:hAnsi="Arial" w:eastAsia="Arial" w:cs="Arial"/>
          <w:i w:val="0"/>
          <w:iCs w:val="0"/>
          <w:sz w:val="22"/>
          <w:szCs w:val="22"/>
        </w:rPr>
        <w:t>/</w:t>
      </w:r>
      <w:r w:rsidRPr="26B516C9" w:rsidR="56785412">
        <w:rPr>
          <w:rFonts w:ascii="Arial" w:hAnsi="Arial" w:eastAsia="Arial" w:cs="Arial"/>
          <w:i w:val="0"/>
          <w:iCs w:val="0"/>
          <w:sz w:val="22"/>
          <w:szCs w:val="22"/>
        </w:rPr>
        <w:t>2025</w:t>
      </w:r>
      <w:r w:rsidRPr="26B516C9" w:rsidR="43CC54FA">
        <w:rPr>
          <w:rFonts w:ascii="Arial" w:hAnsi="Arial" w:eastAsia="Arial" w:cs="Arial"/>
          <w:i w:val="0"/>
          <w:iCs w:val="0"/>
          <w:sz w:val="22"/>
          <w:szCs w:val="22"/>
        </w:rPr>
        <w:t>. T</w:t>
      </w:r>
      <w:r w:rsidRPr="26B516C9" w:rsidR="6561906C">
        <w:rPr>
          <w:rFonts w:ascii="Arial" w:hAnsi="Arial" w:eastAsia="Arial" w:cs="Arial"/>
          <w:i w:val="0"/>
          <w:iCs w:val="0"/>
          <w:sz w:val="22"/>
          <w:szCs w:val="22"/>
        </w:rPr>
        <w:t xml:space="preserve">ransformation </w:t>
      </w:r>
      <w:r w:rsidRPr="26B516C9" w:rsidR="6561906C">
        <w:rPr>
          <w:rFonts w:ascii="Arial" w:hAnsi="Arial" w:eastAsia="Arial" w:cs="Arial"/>
          <w:noProof w:val="0"/>
          <w:color w:val="000000" w:themeColor="text1" w:themeTint="FF" w:themeShade="FF"/>
          <w:sz w:val="22"/>
          <w:szCs w:val="22"/>
          <w:lang w:val="fr-FR"/>
        </w:rPr>
        <w:t xml:space="preserve">de l’ancien cinéma Elite, </w:t>
      </w:r>
      <w:r w:rsidRPr="26B516C9" w:rsidR="7AB7EEF0">
        <w:rPr>
          <w:rFonts w:ascii="Arial" w:hAnsi="Arial" w:eastAsia="Arial" w:cs="Arial"/>
          <w:noProof w:val="0"/>
          <w:color w:val="000000" w:themeColor="text1" w:themeTint="FF" w:themeShade="FF"/>
          <w:sz w:val="22"/>
          <w:szCs w:val="22"/>
          <w:lang w:val="fr-FR"/>
        </w:rPr>
        <w:t xml:space="preserve">de </w:t>
      </w:r>
      <w:r w:rsidRPr="26B516C9" w:rsidR="6561906C">
        <w:rPr>
          <w:rFonts w:ascii="Arial" w:hAnsi="Arial" w:eastAsia="Arial" w:cs="Arial"/>
          <w:noProof w:val="0"/>
          <w:color w:val="000000" w:themeColor="text1" w:themeTint="FF" w:themeShade="FF"/>
          <w:sz w:val="22"/>
          <w:szCs w:val="22"/>
          <w:lang w:val="fr-FR"/>
        </w:rPr>
        <w:t xml:space="preserve">la maison adjacente et </w:t>
      </w:r>
      <w:r w:rsidRPr="26B516C9" w:rsidR="0C58326F">
        <w:rPr>
          <w:rFonts w:ascii="Arial" w:hAnsi="Arial" w:eastAsia="Arial" w:cs="Arial"/>
          <w:noProof w:val="0"/>
          <w:color w:val="000000" w:themeColor="text1" w:themeTint="FF" w:themeShade="FF"/>
          <w:sz w:val="22"/>
          <w:szCs w:val="22"/>
          <w:lang w:val="fr-FR"/>
        </w:rPr>
        <w:t>du</w:t>
      </w:r>
      <w:r w:rsidRPr="26B516C9" w:rsidR="6561906C">
        <w:rPr>
          <w:rFonts w:ascii="Arial" w:hAnsi="Arial" w:eastAsia="Arial" w:cs="Arial"/>
          <w:noProof w:val="0"/>
          <w:color w:val="000000" w:themeColor="text1" w:themeTint="FF" w:themeShade="FF"/>
          <w:sz w:val="22"/>
          <w:szCs w:val="22"/>
          <w:lang w:val="fr-FR"/>
        </w:rPr>
        <w:t xml:space="preserve"> théâtre </w:t>
      </w:r>
      <w:r w:rsidRPr="26B516C9" w:rsidR="6561906C">
        <w:rPr>
          <w:rFonts w:ascii="Arial" w:hAnsi="Arial" w:eastAsia="Arial" w:cs="Arial"/>
          <w:noProof w:val="0"/>
          <w:color w:val="000000" w:themeColor="text1" w:themeTint="FF" w:themeShade="FF"/>
          <w:sz w:val="22"/>
          <w:szCs w:val="22"/>
          <w:lang w:val="fr-FR"/>
        </w:rPr>
        <w:t>Scarabaeus</w:t>
      </w:r>
      <w:r w:rsidRPr="26B516C9" w:rsidR="6561906C">
        <w:rPr>
          <w:rFonts w:ascii="Arial" w:hAnsi="Arial" w:eastAsia="Arial" w:cs="Arial"/>
          <w:noProof w:val="0"/>
          <w:color w:val="000000" w:themeColor="text1" w:themeTint="FF" w:themeShade="FF"/>
          <w:sz w:val="22"/>
          <w:szCs w:val="22"/>
          <w:lang w:val="fr-FR"/>
        </w:rPr>
        <w:t xml:space="preserve"> en un équipement socio-culturel, chaussée d’</w:t>
      </w:r>
      <w:r w:rsidRPr="26B516C9" w:rsidR="6561906C">
        <w:rPr>
          <w:rFonts w:ascii="Arial" w:hAnsi="Arial" w:eastAsia="Arial" w:cs="Arial"/>
          <w:noProof w:val="0"/>
          <w:color w:val="000000" w:themeColor="text1" w:themeTint="FF" w:themeShade="FF"/>
          <w:sz w:val="22"/>
          <w:szCs w:val="22"/>
          <w:lang w:val="fr-FR"/>
        </w:rPr>
        <w:t>Haecht</w:t>
      </w:r>
      <w:r w:rsidRPr="26B516C9" w:rsidR="6561906C">
        <w:rPr>
          <w:rFonts w:ascii="Arial" w:hAnsi="Arial" w:eastAsia="Arial" w:cs="Arial"/>
          <w:noProof w:val="0"/>
          <w:color w:val="000000" w:themeColor="text1" w:themeTint="FF" w:themeShade="FF"/>
          <w:sz w:val="22"/>
          <w:szCs w:val="22"/>
          <w:lang w:val="fr-FR"/>
        </w:rPr>
        <w:t xml:space="preserve"> 296</w:t>
      </w:r>
      <w:r w:rsidRPr="26B516C9" w:rsidR="61F103A9">
        <w:rPr>
          <w:rFonts w:ascii="Arial" w:hAnsi="Arial" w:eastAsia="Arial" w:cs="Arial"/>
          <w:noProof w:val="0"/>
          <w:color w:val="000000" w:themeColor="text1" w:themeTint="FF" w:themeShade="FF"/>
          <w:sz w:val="22"/>
          <w:szCs w:val="22"/>
          <w:lang w:val="fr-FR"/>
        </w:rPr>
        <w:t>, en cofinancement avec le CQD “Pogge” (acquisition)</w:t>
      </w:r>
    </w:p>
    <w:p w:rsidR="6A7BEF1B" w:rsidP="79F8B25D" w:rsidRDefault="6A7BEF1B" w14:paraId="17D8C74C" w14:textId="7FFC1701">
      <w:pPr>
        <w:pStyle w:val="ListParagraph"/>
        <w:numPr>
          <w:ilvl w:val="0"/>
          <w:numId w:val="4"/>
        </w:numPr>
        <w:suppressLineNumbers w:val="0"/>
        <w:spacing w:before="0" w:beforeAutospacing="off" w:after="160" w:afterAutospacing="off" w:line="279" w:lineRule="auto"/>
        <w:ind w:right="0"/>
        <w:jc w:val="left"/>
        <w:rPr>
          <w:rFonts w:ascii="Arial" w:hAnsi="Arial" w:eastAsia="Arial" w:cs="Arial"/>
          <w:noProof w:val="0"/>
          <w:sz w:val="20"/>
          <w:szCs w:val="20"/>
          <w:lang w:val="nl"/>
        </w:rPr>
      </w:pPr>
      <w:r w:rsidRPr="706DECBC" w:rsidR="6A7BEF1B">
        <w:rPr>
          <w:rFonts w:ascii="Arial" w:hAnsi="Arial" w:eastAsia="Arial" w:cs="Arial"/>
          <w:i w:val="0"/>
          <w:iCs w:val="0"/>
          <w:sz w:val="20"/>
          <w:szCs w:val="20"/>
        </w:rPr>
        <w:t xml:space="preserve">SB </w:t>
      </w:r>
      <w:r w:rsidRPr="706DECBC" w:rsidR="6A7BEF1B">
        <w:rPr>
          <w:rFonts w:ascii="Arial" w:hAnsi="Arial" w:eastAsia="Arial" w:cs="Arial"/>
          <w:i w:val="0"/>
          <w:iCs w:val="0"/>
          <w:sz w:val="20"/>
          <w:szCs w:val="20"/>
        </w:rPr>
        <w:t>pijler</w:t>
      </w:r>
      <w:r w:rsidRPr="706DECBC" w:rsidR="6A7BEF1B">
        <w:rPr>
          <w:rFonts w:ascii="Arial" w:hAnsi="Arial" w:eastAsia="Arial" w:cs="Arial"/>
          <w:i w:val="0"/>
          <w:iCs w:val="0"/>
          <w:sz w:val="20"/>
          <w:szCs w:val="20"/>
        </w:rPr>
        <w:t xml:space="preserve"> 2 Jette</w:t>
      </w:r>
      <w:r w:rsidRPr="706DECBC" w:rsidR="6A7BEF1B">
        <w:rPr>
          <w:rFonts w:ascii="Arial" w:hAnsi="Arial" w:eastAsia="Arial" w:cs="Arial"/>
          <w:noProof w:val="0"/>
          <w:sz w:val="20"/>
          <w:szCs w:val="20"/>
          <w:lang w:val="nl"/>
        </w:rPr>
        <w:t xml:space="preserve"> operatie “Heraanleg openbare ruimte: oude terminus wordt groene ruimte”. </w:t>
      </w:r>
      <w:r w:rsidRPr="706DECBC" w:rsidR="6A7BEF1B">
        <w:rPr>
          <w:rFonts w:ascii="Arial" w:hAnsi="Arial" w:eastAsia="Arial" w:cs="Arial"/>
          <w:noProof w:val="0"/>
          <w:sz w:val="20"/>
          <w:szCs w:val="20"/>
          <w:lang w:val="nl"/>
        </w:rPr>
        <w:t>De operatie betreft de heraanleg van de openbare ruimte tussen de Secrétinlaan, de Jules Lahayestraat, de Ontmijnerslaan, de De Smet De Naeyerlaan en het kerkhof van Jette. Het project kadert binnen de bredere samenwerking tussen de gemeente Jette, de MIVB en Brussel Mobiliteit voor de heraanleg van de wegen en de tramlijnen rondom het kerkhof van Jette. Waar vroeger de terminus van de tramlijn 62 was, werd een nieuwe kwalitatieve groene ruimte ingericht: het Marie de Villegas de Saint-Pierrepark werd op 24 augustus 2024 ingehuldigd.  De voorlopige oplevering vond plaats op 29 maart 2024.</w:t>
      </w:r>
    </w:p>
    <w:p w:rsidR="79F8B25D" w:rsidP="79F8B25D" w:rsidRDefault="79F8B25D" w14:paraId="684D28E4" w14:textId="26BFD6EC">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i w:val="0"/>
          <w:iCs w:val="0"/>
          <w:sz w:val="22"/>
          <w:szCs w:val="22"/>
        </w:rPr>
      </w:pPr>
    </w:p>
    <w:p w:rsidR="26B516C9" w:rsidP="26B516C9" w:rsidRDefault="26B516C9" w14:paraId="5ED80C28" w14:textId="68FBED57">
      <w:pPr>
        <w:pStyle w:val="Normal"/>
        <w:suppressLineNumbers w:val="0"/>
        <w:bidi w:val="0"/>
        <w:spacing w:before="0" w:beforeAutospacing="off" w:after="160" w:afterAutospacing="off" w:line="279" w:lineRule="auto"/>
        <w:ind w:right="0"/>
        <w:jc w:val="left"/>
        <w:rPr>
          <w:rFonts w:ascii="Arial" w:hAnsi="Arial" w:eastAsia="Arial" w:cs="Arial"/>
          <w:i w:val="0"/>
          <w:iCs w:val="0"/>
          <w:sz w:val="22"/>
          <w:szCs w:val="22"/>
        </w:rPr>
      </w:pPr>
    </w:p>
    <w:p w:rsidR="26B516C9" w:rsidP="26B516C9" w:rsidRDefault="26B516C9" w14:paraId="01D31C32" w14:textId="45183ED3">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6B516C9" w:rsidP="26B516C9" w:rsidRDefault="26B516C9" w14:paraId="128B2224" w14:textId="611F2021">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6B516C9" w:rsidP="26B516C9" w:rsidRDefault="26B516C9" w14:paraId="3393B1D9" w14:textId="1BD06D5E">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33E72EB" w:rsidP="26B516C9" w:rsidRDefault="233E72EB" w14:paraId="39E5537D" w14:textId="146E37BB">
      <w:pPr>
        <w:bidi w:val="0"/>
        <w:spacing w:before="0" w:beforeAutospacing="off" w:after="200" w:afterAutospacing="off"/>
        <w:jc w:val="left"/>
        <w:rPr>
          <w:rFonts w:ascii="Arial" w:hAnsi="Arial" w:eastAsia="Arial" w:cs="Arial"/>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 xml:space="preserve">Acquisitions : </w:t>
      </w:r>
      <w:r>
        <w:br/>
      </w:r>
      <w:r w:rsidRPr="26B516C9" w:rsidR="233E72EB">
        <w:rPr>
          <w:rFonts w:ascii="Arial" w:hAnsi="Arial" w:eastAsia="Arial" w:cs="Arial"/>
          <w:i w:val="1"/>
          <w:iCs w:val="1"/>
          <w:noProof w:val="0"/>
          <w:color w:val="000000" w:themeColor="text1" w:themeTint="FF" w:themeShade="FF"/>
          <w:sz w:val="22"/>
          <w:szCs w:val="22"/>
          <w:lang w:val="fr-FR"/>
        </w:rPr>
        <w:t>(Bien + description brève de l’opération + adresse + commune – ex : Acquisition du terrain place Eugène Simonis11-13 à Koekelberg, pour la construction d’un équipement socio-économique culturel d’ampleur régionale)</w:t>
      </w:r>
    </w:p>
    <w:p w:rsidR="26B516C9" w:rsidP="26B516C9" w:rsidRDefault="26B516C9" w14:paraId="08ACFC85" w14:textId="1F40E2B1">
      <w:pPr>
        <w:pStyle w:val="Normal"/>
        <w:bidi w:val="0"/>
        <w:spacing w:before="240" w:beforeAutospacing="off" w:after="240" w:afterAutospacing="off"/>
        <w:ind w:left="0" w:hanging="0"/>
        <w:jc w:val="left"/>
        <w:rPr>
          <w:rFonts w:ascii="Arial" w:hAnsi="Arial" w:eastAsia="Arial" w:cs="Arial"/>
          <w:noProof w:val="0"/>
          <w:sz w:val="22"/>
          <w:szCs w:val="22"/>
          <w:lang w:val="fr-FR"/>
        </w:rPr>
      </w:pPr>
    </w:p>
    <w:p w:rsidR="26B516C9" w:rsidP="26B516C9" w:rsidRDefault="26B516C9" w14:paraId="19F0F046" w14:textId="55B14CCA">
      <w:pPr>
        <w:pStyle w:val="Normal"/>
        <w:bidi w:val="0"/>
        <w:spacing w:before="240" w:beforeAutospacing="off" w:after="240" w:afterAutospacing="off"/>
        <w:ind w:left="0" w:hanging="0"/>
        <w:jc w:val="left"/>
        <w:rPr>
          <w:rFonts w:ascii="Arial" w:hAnsi="Arial" w:eastAsia="Arial" w:cs="Arial"/>
          <w:noProof w:val="0"/>
          <w:sz w:val="22"/>
          <w:szCs w:val="22"/>
          <w:lang w:val="fr-FR"/>
        </w:rPr>
      </w:pPr>
    </w:p>
    <w:p w:rsidR="26B516C9" w:rsidP="26B516C9" w:rsidRDefault="26B516C9" w14:paraId="09B3BDAC" w14:textId="047126FD">
      <w:pPr>
        <w:pStyle w:val="Normal"/>
        <w:bidi w:val="0"/>
        <w:spacing w:before="240" w:beforeAutospacing="off" w:after="240" w:afterAutospacing="off"/>
        <w:ind w:left="0" w:hanging="0"/>
        <w:jc w:val="left"/>
        <w:rPr>
          <w:rFonts w:ascii="Arial" w:hAnsi="Arial" w:eastAsia="Arial" w:cs="Arial"/>
          <w:noProof w:val="0"/>
          <w:sz w:val="22"/>
          <w:szCs w:val="22"/>
          <w:lang w:val="fr-FR"/>
        </w:rPr>
      </w:pPr>
    </w:p>
    <w:p w:rsidR="233E72EB" w:rsidP="26B516C9" w:rsidRDefault="233E72EB" w14:paraId="29BB960E" w14:textId="5563E363">
      <w:pPr>
        <w:bidi w:val="0"/>
        <w:spacing w:before="0" w:beforeAutospacing="off" w:after="200" w:afterAutospacing="off"/>
        <w:jc w:val="left"/>
        <w:rPr>
          <w:rFonts w:ascii="Arial" w:hAnsi="Arial" w:eastAsia="Arial" w:cs="Arial"/>
          <w:noProof w:val="0"/>
          <w:sz w:val="22"/>
          <w:szCs w:val="22"/>
          <w:lang w:val="fr-FR"/>
        </w:rPr>
      </w:pPr>
      <w:r w:rsidRPr="26B516C9" w:rsidR="233E72EB">
        <w:rPr>
          <w:rFonts w:ascii="Arial" w:hAnsi="Arial" w:eastAsia="Arial" w:cs="Arial"/>
          <w:noProof w:val="0"/>
          <w:sz w:val="22"/>
          <w:szCs w:val="22"/>
          <w:lang w:val="fr-FR"/>
        </w:rPr>
        <w:t xml:space="preserve"> </w:t>
      </w:r>
    </w:p>
    <w:p w:rsidR="233E72EB" w:rsidP="26B516C9" w:rsidRDefault="233E72EB" w14:paraId="6F686B6F" w14:textId="0D017250">
      <w:pPr>
        <w:bidi w:val="0"/>
        <w:spacing w:before="0" w:beforeAutospacing="off" w:after="200" w:afterAutospacing="off"/>
        <w:jc w:val="left"/>
        <w:rPr>
          <w:rFonts w:ascii="Arial" w:hAnsi="Arial" w:eastAsia="Arial" w:cs="Arial"/>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Permis d’urbanisme octroyés :</w:t>
      </w:r>
      <w:r>
        <w:br/>
      </w:r>
      <w:r w:rsidRPr="26B516C9" w:rsidR="233E72EB">
        <w:rPr>
          <w:rFonts w:ascii="Arial" w:hAnsi="Arial" w:eastAsia="Arial" w:cs="Arial"/>
          <w:b w:val="0"/>
          <w:bCs w:val="0"/>
          <w:i w:val="1"/>
          <w:iCs w:val="1"/>
          <w:noProof w:val="0"/>
          <w:color w:val="000000" w:themeColor="text1" w:themeTint="FF" w:themeShade="FF"/>
          <w:sz w:val="22"/>
          <w:szCs w:val="22"/>
          <w:lang w:val="fr-FR"/>
        </w:rPr>
        <w:t>(D</w:t>
      </w:r>
      <w:r w:rsidRPr="26B516C9" w:rsidR="233E72EB">
        <w:rPr>
          <w:rFonts w:ascii="Arial" w:hAnsi="Arial" w:eastAsia="Arial" w:cs="Arial"/>
          <w:i w:val="1"/>
          <w:iCs w:val="1"/>
          <w:noProof w:val="0"/>
          <w:color w:val="000000" w:themeColor="text1" w:themeTint="FF" w:themeShade="FF"/>
          <w:sz w:val="22"/>
          <w:szCs w:val="22"/>
          <w:lang w:val="fr-FR"/>
        </w:rPr>
        <w:t>ate + description brève de l’opération + adresse + commune - ex : le 15/3/2024 pour la création d’un pôle étudiants place de la Reine 14-16 à Schaerbeek)</w:t>
      </w:r>
    </w:p>
    <w:p w:rsidR="26B516C9" w:rsidP="26B516C9" w:rsidRDefault="26B516C9" w14:paraId="23207BF1" w14:textId="79D99658">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6B516C9" w:rsidP="26B516C9" w:rsidRDefault="26B516C9" w14:paraId="07FEB809" w14:textId="29576906">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6B516C9" w:rsidP="26B516C9" w:rsidRDefault="26B516C9" w14:paraId="0184FD23" w14:textId="5C17D2B0">
      <w:pPr>
        <w:pStyle w:val="Normal"/>
        <w:suppressLineNumbers w:val="0"/>
        <w:bidi w:val="0"/>
        <w:spacing w:before="0" w:beforeAutospacing="off" w:after="160" w:afterAutospacing="off" w:line="279" w:lineRule="auto"/>
        <w:ind w:left="0" w:right="0"/>
        <w:jc w:val="left"/>
        <w:rPr>
          <w:rFonts w:ascii="Arial" w:hAnsi="Arial" w:eastAsia="Arial" w:cs="Arial"/>
          <w:i w:val="0"/>
          <w:iCs w:val="0"/>
          <w:sz w:val="22"/>
          <w:szCs w:val="22"/>
        </w:rPr>
      </w:pPr>
    </w:p>
    <w:p w:rsidR="233E72EB" w:rsidP="26B516C9" w:rsidRDefault="233E72EB" w14:paraId="5BC1F23D" w14:textId="0E8CCB4A">
      <w:pPr>
        <w:pStyle w:val="Normal"/>
        <w:bidi w:val="0"/>
        <w:spacing w:before="0" w:beforeAutospacing="off" w:after="160" w:afterAutospacing="off" w:line="279" w:lineRule="auto"/>
        <w:ind w:left="0" w:right="0"/>
        <w:jc w:val="left"/>
        <w:rPr>
          <w:rFonts w:ascii="Arial" w:hAnsi="Arial" w:eastAsia="Arial" w:cs="Arial"/>
          <w:b w:val="1"/>
          <w:bCs w:val="1"/>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Adjudications (attribution du marché des travaux) :</w:t>
      </w:r>
      <w:r>
        <w:br/>
      </w:r>
      <w:r w:rsidRPr="26B516C9" w:rsidR="233E72EB">
        <w:rPr>
          <w:rFonts w:ascii="Arial" w:hAnsi="Arial" w:eastAsia="Arial" w:cs="Arial"/>
          <w:b w:val="0"/>
          <w:bCs w:val="0"/>
          <w:i w:val="1"/>
          <w:iCs w:val="1"/>
          <w:noProof w:val="0"/>
          <w:color w:val="000000" w:themeColor="text1" w:themeTint="FF" w:themeShade="FF"/>
          <w:sz w:val="22"/>
          <w:szCs w:val="22"/>
          <w:lang w:val="fr-FR"/>
        </w:rPr>
        <w:t>(D</w:t>
      </w:r>
      <w:r w:rsidRPr="26B516C9" w:rsidR="233E72EB">
        <w:rPr>
          <w:rFonts w:ascii="Arial" w:hAnsi="Arial" w:eastAsia="Arial" w:cs="Arial"/>
          <w:b w:val="0"/>
          <w:bCs w:val="0"/>
          <w:i w:val="1"/>
          <w:iCs w:val="1"/>
          <w:noProof w:val="0"/>
          <w:color w:val="000000" w:themeColor="text1" w:themeTint="FF" w:themeShade="FF"/>
          <w:sz w:val="22"/>
          <w:szCs w:val="22"/>
          <w:lang w:val="fr-FR"/>
        </w:rPr>
        <w:t>a</w:t>
      </w:r>
      <w:r w:rsidRPr="26B516C9" w:rsidR="233E72EB">
        <w:rPr>
          <w:rFonts w:ascii="Arial" w:hAnsi="Arial" w:eastAsia="Arial" w:cs="Arial"/>
          <w:i w:val="1"/>
          <w:iCs w:val="1"/>
          <w:noProof w:val="0"/>
          <w:color w:val="000000" w:themeColor="text1" w:themeTint="FF" w:themeShade="FF"/>
          <w:sz w:val="22"/>
          <w:szCs w:val="22"/>
          <w:lang w:val="fr-FR"/>
        </w:rPr>
        <w:t>te + description brève de l’opération + adresse + commune</w:t>
      </w:r>
      <w:r w:rsidRPr="26B516C9" w:rsidR="233E72EB">
        <w:rPr>
          <w:rFonts w:ascii="Arial" w:hAnsi="Arial" w:eastAsia="Arial" w:cs="Arial"/>
          <w:b w:val="1"/>
          <w:bCs w:val="1"/>
          <w:i w:val="1"/>
          <w:iCs w:val="1"/>
          <w:noProof w:val="0"/>
          <w:color w:val="000000" w:themeColor="text1" w:themeTint="FF" w:themeShade="FF"/>
          <w:sz w:val="22"/>
          <w:szCs w:val="22"/>
          <w:lang w:val="fr-FR"/>
        </w:rPr>
        <w:t>)</w:t>
      </w:r>
    </w:p>
    <w:p w:rsidR="26B516C9" w:rsidP="26B516C9" w:rsidRDefault="26B516C9" w14:paraId="670C4C45" w14:textId="3F9B12A0">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046F0B87" w14:textId="20B4950E">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386C1D78" w14:textId="5975BE2C">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46C1D9FE" w14:textId="5ED4F65C">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6B6C8500" w14:textId="54EA21F8">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33E72EB" w:rsidP="26B516C9" w:rsidRDefault="233E72EB" w14:paraId="40CD8C16" w14:textId="52463B2E">
      <w:pPr>
        <w:bidi w:val="0"/>
        <w:spacing w:before="0" w:beforeAutospacing="off" w:after="0" w:afterAutospacing="off"/>
        <w:jc w:val="left"/>
        <w:rPr>
          <w:rFonts w:ascii="Arial" w:hAnsi="Arial" w:eastAsia="Arial" w:cs="Arial"/>
          <w:b w:val="1"/>
          <w:bCs w:val="1"/>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 xml:space="preserve">Désignation du bureau d’études : </w:t>
      </w:r>
    </w:p>
    <w:p w:rsidR="233E72EB" w:rsidP="26B516C9" w:rsidRDefault="233E72EB" w14:paraId="27873F77" w14:textId="0840E20F">
      <w:pPr>
        <w:bidi w:val="0"/>
        <w:spacing w:before="0" w:beforeAutospacing="off" w:after="0" w:afterAutospacing="off"/>
        <w:jc w:val="left"/>
        <w:rPr>
          <w:rFonts w:ascii="Arial" w:hAnsi="Arial" w:eastAsia="Arial" w:cs="Arial"/>
          <w:b w:val="1"/>
          <w:bCs w:val="1"/>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w:t>
      </w:r>
      <w:r w:rsidRPr="26B516C9" w:rsidR="233E72EB">
        <w:rPr>
          <w:rFonts w:ascii="Arial" w:hAnsi="Arial" w:eastAsia="Arial" w:cs="Arial"/>
          <w:i w:val="1"/>
          <w:iCs w:val="1"/>
          <w:noProof w:val="0"/>
          <w:color w:val="000000" w:themeColor="text1" w:themeTint="FF" w:themeShade="FF"/>
          <w:sz w:val="22"/>
          <w:szCs w:val="22"/>
          <w:lang w:val="fr-FR"/>
        </w:rPr>
        <w:t>Nom du BE + description brève de l’opération + adresse + commune</w:t>
      </w:r>
      <w:r w:rsidRPr="26B516C9" w:rsidR="233E72EB">
        <w:rPr>
          <w:rFonts w:ascii="Arial" w:hAnsi="Arial" w:eastAsia="Arial" w:cs="Arial"/>
          <w:b w:val="1"/>
          <w:bCs w:val="1"/>
          <w:i w:val="1"/>
          <w:iCs w:val="1"/>
          <w:noProof w:val="0"/>
          <w:color w:val="000000" w:themeColor="text1" w:themeTint="FF" w:themeShade="FF"/>
          <w:sz w:val="22"/>
          <w:szCs w:val="22"/>
          <w:lang w:val="fr-FR"/>
        </w:rPr>
        <w:t>)</w:t>
      </w:r>
    </w:p>
    <w:p w:rsidR="26B516C9" w:rsidP="26B516C9" w:rsidRDefault="26B516C9" w14:paraId="2D39CFBD" w14:textId="3BA8A053">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714679BB" w14:textId="6E80FC28">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3FD111E7" w14:textId="39040903">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3DBA5E65" w14:textId="7A6B0FE4">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67098E16" w14:textId="6C57948B">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3D5E167E" w14:textId="4AD36537">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33E72EB" w:rsidP="26B516C9" w:rsidRDefault="233E72EB" w14:paraId="622964B7" w14:textId="38D32DC6">
      <w:pPr>
        <w:bidi w:val="0"/>
        <w:spacing w:before="0" w:beforeAutospacing="off" w:after="0" w:afterAutospacing="off"/>
        <w:jc w:val="left"/>
        <w:rPr>
          <w:rFonts w:ascii="Arial" w:hAnsi="Arial" w:eastAsia="Arial" w:cs="Arial"/>
          <w:b w:val="1"/>
          <w:bCs w:val="1"/>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Occupations temporaires :</w:t>
      </w:r>
    </w:p>
    <w:p w:rsidR="233E72EB" w:rsidP="26B516C9" w:rsidRDefault="233E72EB" w14:paraId="7CBC4E43" w14:textId="5730FD1C">
      <w:pPr>
        <w:bidi w:val="0"/>
        <w:spacing w:before="0" w:beforeAutospacing="off" w:after="0" w:afterAutospacing="off"/>
        <w:jc w:val="left"/>
        <w:rPr>
          <w:rFonts w:ascii="Arial" w:hAnsi="Arial" w:eastAsia="Arial" w:cs="Arial"/>
          <w:i w:val="1"/>
          <w:iCs w:val="1"/>
          <w:noProof w:val="0"/>
          <w:color w:val="000000" w:themeColor="text1" w:themeTint="FF" w:themeShade="FF"/>
          <w:sz w:val="22"/>
          <w:szCs w:val="22"/>
          <w:lang w:val="fr-FR"/>
        </w:rPr>
      </w:pPr>
      <w:r w:rsidRPr="26B516C9" w:rsidR="233E72EB">
        <w:rPr>
          <w:rFonts w:ascii="Arial" w:hAnsi="Arial" w:eastAsia="Arial" w:cs="Arial"/>
          <w:i w:val="1"/>
          <w:iCs w:val="1"/>
          <w:noProof w:val="0"/>
          <w:color w:val="000000" w:themeColor="text1" w:themeTint="FF" w:themeShade="FF"/>
          <w:sz w:val="22"/>
          <w:szCs w:val="22"/>
          <w:lang w:val="fr-FR"/>
        </w:rPr>
        <w:t>(</w:t>
      </w:r>
      <w:r w:rsidRPr="26B516C9" w:rsidR="233E72EB">
        <w:rPr>
          <w:rFonts w:ascii="Arial" w:hAnsi="Arial" w:eastAsia="Arial" w:cs="Arial"/>
          <w:i w:val="1"/>
          <w:iCs w:val="1"/>
          <w:noProof w:val="0"/>
          <w:color w:val="000000" w:themeColor="text1" w:themeTint="FF" w:themeShade="FF"/>
          <w:sz w:val="22"/>
          <w:szCs w:val="22"/>
          <w:lang w:val="fr-FR"/>
        </w:rPr>
        <w:t>ex</w:t>
      </w:r>
      <w:r w:rsidRPr="26B516C9" w:rsidR="233E72EB">
        <w:rPr>
          <w:rFonts w:ascii="Arial" w:hAnsi="Arial" w:eastAsia="Arial" w:cs="Arial"/>
          <w:i w:val="1"/>
          <w:iCs w:val="1"/>
          <w:noProof w:val="0"/>
          <w:color w:val="000000" w:themeColor="text1" w:themeTint="FF" w:themeShade="FF"/>
          <w:sz w:val="22"/>
          <w:szCs w:val="22"/>
          <w:lang w:val="fr-FR"/>
        </w:rPr>
        <w:t xml:space="preserve"> : Activation d’une occupation temporaire à l’ancienne synagogue, rue Rogier 126 à Schaerbeek, avant sa transformation en un centre socio-culturel (école de hip-hop</w:t>
      </w:r>
      <w:r w:rsidRPr="26B516C9" w:rsidR="233E72EB">
        <w:rPr>
          <w:rFonts w:ascii="Arial" w:hAnsi="Arial" w:eastAsia="Arial" w:cs="Arial"/>
          <w:i w:val="1"/>
          <w:iCs w:val="1"/>
          <w:noProof w:val="0"/>
          <w:color w:val="000000" w:themeColor="text1" w:themeTint="FF" w:themeShade="FF"/>
          <w:sz w:val="22"/>
          <w:szCs w:val="22"/>
          <w:lang w:val="fr-FR"/>
        </w:rPr>
        <w:t>) )</w:t>
      </w:r>
    </w:p>
    <w:p w:rsidR="26B516C9" w:rsidP="26B516C9" w:rsidRDefault="26B516C9" w14:paraId="18019241" w14:textId="5D9DD9B3">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7F29B542" w14:textId="70FA5E8D">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215B9263" w14:textId="618B0165">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5DD6C210" w14:textId="717C9924">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7D956688" w14:textId="6455FB0D">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6B516C9" w:rsidP="26B516C9" w:rsidRDefault="26B516C9" w14:paraId="1FE760AC" w14:textId="4792C61E">
      <w:pPr>
        <w:pStyle w:val="Normal"/>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p w:rsidR="233E72EB" w:rsidP="26B516C9" w:rsidRDefault="233E72EB" w14:paraId="12242FB8" w14:textId="150BA24C">
      <w:pPr>
        <w:pStyle w:val="Normal"/>
        <w:bidi w:val="0"/>
        <w:spacing w:before="0" w:beforeAutospacing="off" w:after="160" w:afterAutospacing="off" w:line="279" w:lineRule="auto"/>
        <w:ind w:left="0" w:right="0"/>
        <w:jc w:val="left"/>
        <w:rPr>
          <w:rFonts w:ascii="Arial" w:hAnsi="Arial" w:eastAsia="Arial" w:cs="Arial"/>
          <w:b w:val="1"/>
          <w:bCs w:val="1"/>
          <w:i w:val="1"/>
          <w:iCs w:val="1"/>
          <w:noProof w:val="0"/>
          <w:color w:val="000000" w:themeColor="text1" w:themeTint="FF" w:themeShade="FF"/>
          <w:sz w:val="22"/>
          <w:szCs w:val="22"/>
          <w:lang w:val="fr-FR"/>
        </w:rPr>
      </w:pPr>
      <w:r w:rsidRPr="26B516C9" w:rsidR="233E72EB">
        <w:rPr>
          <w:rFonts w:ascii="Arial" w:hAnsi="Arial" w:eastAsia="Arial" w:cs="Arial"/>
          <w:b w:val="1"/>
          <w:bCs w:val="1"/>
          <w:i w:val="1"/>
          <w:iCs w:val="1"/>
          <w:noProof w:val="0"/>
          <w:color w:val="000000" w:themeColor="text1" w:themeTint="FF" w:themeShade="FF"/>
          <w:sz w:val="22"/>
          <w:szCs w:val="22"/>
          <w:lang w:val="fr-FR"/>
        </w:rPr>
        <w:t>Opérations socio-économique</w:t>
      </w:r>
      <w:r w:rsidRPr="26B516C9" w:rsidR="0DE3A20C">
        <w:rPr>
          <w:rFonts w:ascii="Arial" w:hAnsi="Arial" w:eastAsia="Arial" w:cs="Arial"/>
          <w:b w:val="1"/>
          <w:bCs w:val="1"/>
          <w:i w:val="1"/>
          <w:iCs w:val="1"/>
          <w:noProof w:val="0"/>
          <w:color w:val="000000" w:themeColor="text1" w:themeTint="FF" w:themeShade="FF"/>
          <w:sz w:val="22"/>
          <w:szCs w:val="22"/>
          <w:lang w:val="fr-FR"/>
        </w:rPr>
        <w:t>s :</w:t>
      </w:r>
      <w:r>
        <w:br/>
      </w:r>
      <w:r w:rsidRPr="26B516C9" w:rsidR="233E72EB">
        <w:rPr>
          <w:rFonts w:ascii="Arial" w:hAnsi="Arial" w:eastAsia="Arial" w:cs="Arial"/>
          <w:b w:val="0"/>
          <w:bCs w:val="0"/>
          <w:i w:val="1"/>
          <w:iCs w:val="1"/>
          <w:noProof w:val="0"/>
          <w:color w:val="000000" w:themeColor="text1" w:themeTint="FF" w:themeShade="FF"/>
          <w:sz w:val="22"/>
          <w:szCs w:val="22"/>
          <w:lang w:val="fr-FR"/>
        </w:rPr>
        <w:t>(D</w:t>
      </w:r>
      <w:r w:rsidRPr="26B516C9" w:rsidR="233E72EB">
        <w:rPr>
          <w:rFonts w:ascii="Arial" w:hAnsi="Arial" w:eastAsia="Arial" w:cs="Arial"/>
          <w:i w:val="1"/>
          <w:iCs w:val="1"/>
          <w:noProof w:val="0"/>
          <w:color w:val="000000" w:themeColor="text1" w:themeTint="FF" w:themeShade="FF"/>
          <w:sz w:val="22"/>
          <w:szCs w:val="22"/>
          <w:lang w:val="fr-FR"/>
        </w:rPr>
        <w:t>ate + description brève de l’opération + adresse + commune)</w:t>
      </w:r>
    </w:p>
    <w:p w:rsidR="26B516C9" w:rsidP="26B516C9" w:rsidRDefault="26B516C9" w14:paraId="58D262D8" w14:textId="672740D1">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8cc2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ada7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721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a6f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EE984"/>
    <w:rsid w:val="00A2C10F"/>
    <w:rsid w:val="00B51B54"/>
    <w:rsid w:val="013F6D65"/>
    <w:rsid w:val="04BEE984"/>
    <w:rsid w:val="09B327F7"/>
    <w:rsid w:val="0C58326F"/>
    <w:rsid w:val="0C5FBF96"/>
    <w:rsid w:val="0DE3A20C"/>
    <w:rsid w:val="12006285"/>
    <w:rsid w:val="13CE8C69"/>
    <w:rsid w:val="16938D8A"/>
    <w:rsid w:val="170838C9"/>
    <w:rsid w:val="198580D1"/>
    <w:rsid w:val="1A47F789"/>
    <w:rsid w:val="1AEA9031"/>
    <w:rsid w:val="1C187D5E"/>
    <w:rsid w:val="1E746BF3"/>
    <w:rsid w:val="233E72EB"/>
    <w:rsid w:val="26B516C9"/>
    <w:rsid w:val="28CACB31"/>
    <w:rsid w:val="294C67C8"/>
    <w:rsid w:val="2C1F6E97"/>
    <w:rsid w:val="31F00B8E"/>
    <w:rsid w:val="3B6DFB51"/>
    <w:rsid w:val="3E4B3866"/>
    <w:rsid w:val="40841638"/>
    <w:rsid w:val="43CC54FA"/>
    <w:rsid w:val="4642EF9C"/>
    <w:rsid w:val="4777C925"/>
    <w:rsid w:val="4E41BCFA"/>
    <w:rsid w:val="5164D99C"/>
    <w:rsid w:val="56785412"/>
    <w:rsid w:val="5CE3892E"/>
    <w:rsid w:val="61F103A9"/>
    <w:rsid w:val="64A578B1"/>
    <w:rsid w:val="6561906C"/>
    <w:rsid w:val="66EF4561"/>
    <w:rsid w:val="692977BE"/>
    <w:rsid w:val="6A7BEF1B"/>
    <w:rsid w:val="706DECBC"/>
    <w:rsid w:val="71C4D8DC"/>
    <w:rsid w:val="79F8B25D"/>
    <w:rsid w:val="7AB7EEF0"/>
    <w:rsid w:val="7B461992"/>
    <w:rsid w:val="7F765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E984"/>
  <w15:chartTrackingRefBased/>
  <w15:docId w15:val="{4020395A-EF91-49F8-9AEC-D5347F1F61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6B516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e509093e82444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1" ma:contentTypeDescription="Een nieuw document maken." ma:contentTypeScope="" ma:versionID="e98356049dd3ee44bd46c44e793d5e2c">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b70c08009374a7bb504c7b4944a7586d"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Props1.xml><?xml version="1.0" encoding="utf-8"?>
<ds:datastoreItem xmlns:ds="http://schemas.openxmlformats.org/officeDocument/2006/customXml" ds:itemID="{90F4AE55-12E6-485E-B0A0-213C2215D5A4}"/>
</file>

<file path=customXml/itemProps2.xml><?xml version="1.0" encoding="utf-8"?>
<ds:datastoreItem xmlns:ds="http://schemas.openxmlformats.org/officeDocument/2006/customXml" ds:itemID="{198C5EC8-91B7-4998-B5F5-ECE9795A9544}"/>
</file>

<file path=customXml/itemProps3.xml><?xml version="1.0" encoding="utf-8"?>
<ds:datastoreItem xmlns:ds="http://schemas.openxmlformats.org/officeDocument/2006/customXml" ds:itemID="{F799382A-E3B7-45C8-AEB3-4B2193BD89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 VINCENZO, Sergio</dc:creator>
  <keywords/>
  <dc:description/>
  <lastModifiedBy>STUBBE Marlies</lastModifiedBy>
  <dcterms:created xsi:type="dcterms:W3CDTF">2025-12-04T14:30:54.0000000Z</dcterms:created>
  <dcterms:modified xsi:type="dcterms:W3CDTF">2025-12-10T11:56:41.9292694Z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y fmtid="{D5CDD505-2E9C-101B-9397-08002B2CF9AE}" pid="3" name="MediaServiceImageTags">
    <vt:lpwstr/>
  </property>
</Properties>
</file>