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85AD" w14:textId="56D22F1E" w:rsidR="3E5141AA" w:rsidRPr="00455E77" w:rsidRDefault="3E5141AA" w:rsidP="00B54F48">
      <w:pPr>
        <w:jc w:val="both"/>
        <w:rPr>
          <w:sz w:val="20"/>
          <w:szCs w:val="20"/>
        </w:rPr>
      </w:pPr>
    </w:p>
    <w:tbl>
      <w:tblPr>
        <w:tblStyle w:val="Grilledutableau"/>
        <w:tblW w:w="10065" w:type="dxa"/>
        <w:tblInd w:w="-289" w:type="dxa"/>
        <w:tblLayout w:type="fixed"/>
        <w:tblLook w:val="04A0" w:firstRow="1" w:lastRow="0" w:firstColumn="1" w:lastColumn="0" w:noHBand="0" w:noVBand="1"/>
      </w:tblPr>
      <w:tblGrid>
        <w:gridCol w:w="10065"/>
      </w:tblGrid>
      <w:tr w:rsidR="00CA6F26" w:rsidRPr="00455E77" w14:paraId="13F8979A" w14:textId="77777777" w:rsidTr="00CA6F26">
        <w:tc>
          <w:tcPr>
            <w:tcW w:w="10065" w:type="dxa"/>
          </w:tcPr>
          <w:p w14:paraId="7A7D9A0C" w14:textId="77777777" w:rsidR="00CA6F26" w:rsidRDefault="00CA6F26" w:rsidP="00CA6F26">
            <w:pPr>
              <w:jc w:val="center"/>
              <w:rPr>
                <w:b/>
                <w:bCs/>
                <w:sz w:val="20"/>
                <w:szCs w:val="20"/>
              </w:rPr>
            </w:pPr>
          </w:p>
          <w:p w14:paraId="42DCB394" w14:textId="132E83A9" w:rsidR="00CA6F26" w:rsidRDefault="00CA6F26" w:rsidP="00CA6F26">
            <w:pPr>
              <w:jc w:val="center"/>
              <w:rPr>
                <w:b/>
                <w:bCs/>
                <w:sz w:val="20"/>
                <w:szCs w:val="20"/>
              </w:rPr>
            </w:pPr>
            <w:r w:rsidRPr="00455E77">
              <w:rPr>
                <w:b/>
                <w:bCs/>
                <w:sz w:val="20"/>
                <w:szCs w:val="20"/>
              </w:rPr>
              <w:t xml:space="preserve">ANNEXE – ACCESSIBILITÉ </w:t>
            </w:r>
            <w:r>
              <w:rPr>
                <w:b/>
                <w:bCs/>
                <w:sz w:val="20"/>
                <w:szCs w:val="20"/>
              </w:rPr>
              <w:t>POUR L</w:t>
            </w:r>
            <w:r w:rsidRPr="00455E77">
              <w:rPr>
                <w:b/>
                <w:bCs/>
                <w:sz w:val="20"/>
                <w:szCs w:val="20"/>
              </w:rPr>
              <w:t xml:space="preserve">ES PERSONNES </w:t>
            </w:r>
          </w:p>
          <w:p w14:paraId="27E21D4B" w14:textId="77777777" w:rsidR="00CA6F26" w:rsidRPr="00455E77" w:rsidRDefault="00CA6F26" w:rsidP="00CA6F26">
            <w:pPr>
              <w:jc w:val="center"/>
              <w:rPr>
                <w:b/>
                <w:bCs/>
                <w:sz w:val="20"/>
                <w:szCs w:val="20"/>
              </w:rPr>
            </w:pPr>
            <w:r>
              <w:rPr>
                <w:b/>
                <w:bCs/>
                <w:sz w:val="20"/>
                <w:szCs w:val="20"/>
              </w:rPr>
              <w:t>EN SITUATION DE HANDICAP</w:t>
            </w:r>
          </w:p>
          <w:p w14:paraId="1409CECC" w14:textId="77777777" w:rsidR="00CA6F26" w:rsidRPr="00455E77" w:rsidRDefault="00CA6F26" w:rsidP="00B54F48">
            <w:pPr>
              <w:jc w:val="both"/>
              <w:rPr>
                <w:sz w:val="20"/>
                <w:szCs w:val="20"/>
              </w:rPr>
            </w:pPr>
          </w:p>
        </w:tc>
      </w:tr>
      <w:tr w:rsidR="00CA6F26" w:rsidRPr="00455E77" w14:paraId="0888C168" w14:textId="77777777" w:rsidTr="00CA6F26">
        <w:tc>
          <w:tcPr>
            <w:tcW w:w="10065" w:type="dxa"/>
          </w:tcPr>
          <w:p w14:paraId="2B273D8B" w14:textId="0BE4C36C" w:rsidR="00CA6F26" w:rsidRPr="00455E77" w:rsidRDefault="00CA6F26" w:rsidP="00B54F48">
            <w:pPr>
              <w:jc w:val="both"/>
              <w:rPr>
                <w:sz w:val="20"/>
                <w:szCs w:val="20"/>
              </w:rPr>
            </w:pPr>
          </w:p>
          <w:p w14:paraId="1B70BA31" w14:textId="4EA62D01" w:rsidR="00CA6F26" w:rsidRPr="00455E77" w:rsidRDefault="00CA6F26" w:rsidP="00987962">
            <w:pPr>
              <w:tabs>
                <w:tab w:val="center" w:pos="3790"/>
              </w:tabs>
              <w:jc w:val="both"/>
              <w:rPr>
                <w:b/>
                <w:sz w:val="20"/>
                <w:szCs w:val="20"/>
              </w:rPr>
            </w:pPr>
            <w:r w:rsidRPr="00455E77">
              <w:rPr>
                <w:b/>
                <w:sz w:val="20"/>
                <w:szCs w:val="20"/>
              </w:rPr>
              <w:t>CHAPITRE 1</w:t>
            </w:r>
            <w:r w:rsidRPr="003A4857">
              <w:rPr>
                <w:b/>
                <w:sz w:val="20"/>
                <w:szCs w:val="20"/>
                <w:vertAlign w:val="superscript"/>
              </w:rPr>
              <w:t>er</w:t>
            </w:r>
            <w:r w:rsidRPr="00455E77">
              <w:rPr>
                <w:b/>
                <w:sz w:val="20"/>
                <w:szCs w:val="20"/>
              </w:rPr>
              <w:t> : GÉNÉRALITÉS</w:t>
            </w:r>
            <w:r>
              <w:rPr>
                <w:b/>
                <w:sz w:val="20"/>
                <w:szCs w:val="20"/>
              </w:rPr>
              <w:tab/>
            </w:r>
          </w:p>
          <w:p w14:paraId="4EA3A239" w14:textId="77777777" w:rsidR="00CA6F26" w:rsidRPr="00455E77" w:rsidRDefault="00CA6F26" w:rsidP="00B54F48">
            <w:pPr>
              <w:jc w:val="both"/>
              <w:rPr>
                <w:sz w:val="20"/>
                <w:szCs w:val="20"/>
              </w:rPr>
            </w:pPr>
          </w:p>
        </w:tc>
      </w:tr>
      <w:tr w:rsidR="00CA6F26" w:rsidRPr="00455E77" w14:paraId="2FC835BD" w14:textId="77777777" w:rsidTr="00CA6F26">
        <w:tc>
          <w:tcPr>
            <w:tcW w:w="10065" w:type="dxa"/>
          </w:tcPr>
          <w:p w14:paraId="536707ED" w14:textId="77777777" w:rsidR="00CA6F26" w:rsidRPr="00455E77" w:rsidRDefault="00CA6F26" w:rsidP="00B54F48">
            <w:pPr>
              <w:jc w:val="both"/>
              <w:rPr>
                <w:b/>
                <w:sz w:val="20"/>
                <w:szCs w:val="20"/>
              </w:rPr>
            </w:pPr>
          </w:p>
          <w:p w14:paraId="70F5F5F5" w14:textId="724B5832" w:rsidR="00CA6F26" w:rsidRPr="00455E77" w:rsidRDefault="00CA6F26" w:rsidP="00B54F48">
            <w:pPr>
              <w:jc w:val="both"/>
              <w:rPr>
                <w:b/>
                <w:sz w:val="20"/>
                <w:szCs w:val="20"/>
              </w:rPr>
            </w:pPr>
            <w:r w:rsidRPr="00455E77">
              <w:rPr>
                <w:b/>
                <w:sz w:val="20"/>
                <w:szCs w:val="20"/>
              </w:rPr>
              <w:t>Article 1</w:t>
            </w:r>
            <w:r w:rsidRPr="00455E77">
              <w:rPr>
                <w:b/>
                <w:sz w:val="20"/>
                <w:szCs w:val="20"/>
                <w:vertAlign w:val="superscript"/>
              </w:rPr>
              <w:t>er</w:t>
            </w:r>
            <w:r w:rsidRPr="00455E77">
              <w:rPr>
                <w:b/>
                <w:sz w:val="20"/>
                <w:szCs w:val="20"/>
              </w:rPr>
              <w:t xml:space="preserve"> – Objectifs</w:t>
            </w:r>
          </w:p>
          <w:p w14:paraId="583A5D73" w14:textId="32A7F886" w:rsidR="00CA6F26" w:rsidRPr="00455E77" w:rsidRDefault="00CA6F26" w:rsidP="00B54F48">
            <w:pPr>
              <w:jc w:val="both"/>
              <w:rPr>
                <w:b/>
                <w:sz w:val="20"/>
                <w:szCs w:val="20"/>
              </w:rPr>
            </w:pPr>
            <w:r w:rsidRPr="00455E77">
              <w:rPr>
                <w:b/>
                <w:sz w:val="20"/>
                <w:szCs w:val="20"/>
              </w:rPr>
              <w:t xml:space="preserve">  </w:t>
            </w:r>
          </w:p>
        </w:tc>
      </w:tr>
      <w:tr w:rsidR="00CA6F26" w:rsidRPr="00455E77" w14:paraId="6EAFDF72" w14:textId="77777777" w:rsidTr="00CA6F26">
        <w:tc>
          <w:tcPr>
            <w:tcW w:w="10065" w:type="dxa"/>
          </w:tcPr>
          <w:p w14:paraId="261CA608" w14:textId="77777777" w:rsidR="00CA6F26" w:rsidRPr="00455E77" w:rsidRDefault="00CA6F26" w:rsidP="00B54F48">
            <w:pPr>
              <w:jc w:val="both"/>
              <w:rPr>
                <w:sz w:val="20"/>
                <w:szCs w:val="20"/>
              </w:rPr>
            </w:pPr>
          </w:p>
          <w:p w14:paraId="410BA3E2" w14:textId="4DB21301" w:rsidR="00CA6F26" w:rsidRPr="00455E77" w:rsidRDefault="00CA6F26" w:rsidP="00B54F48">
            <w:pPr>
              <w:jc w:val="both"/>
              <w:rPr>
                <w:sz w:val="20"/>
                <w:szCs w:val="20"/>
              </w:rPr>
            </w:pPr>
            <w:r>
              <w:rPr>
                <w:sz w:val="20"/>
                <w:szCs w:val="20"/>
              </w:rPr>
              <w:t>L</w:t>
            </w:r>
            <w:r w:rsidRPr="00455E77">
              <w:rPr>
                <w:sz w:val="20"/>
                <w:szCs w:val="20"/>
              </w:rPr>
              <w:t>a présente annexe poursui</w:t>
            </w:r>
            <w:r>
              <w:rPr>
                <w:sz w:val="20"/>
                <w:szCs w:val="20"/>
              </w:rPr>
              <w:t>t</w:t>
            </w:r>
            <w:r w:rsidRPr="00455E77">
              <w:rPr>
                <w:sz w:val="20"/>
                <w:szCs w:val="20"/>
              </w:rPr>
              <w:t xml:space="preserve"> les objectifs suivants :</w:t>
            </w:r>
          </w:p>
          <w:p w14:paraId="5B4C4DBE" w14:textId="77777777" w:rsidR="00CA6F26" w:rsidRPr="00455E77" w:rsidRDefault="00CA6F26" w:rsidP="00B54F48">
            <w:pPr>
              <w:jc w:val="both"/>
              <w:rPr>
                <w:sz w:val="20"/>
                <w:szCs w:val="20"/>
              </w:rPr>
            </w:pPr>
          </w:p>
          <w:p w14:paraId="19E941B3" w14:textId="438FFCA2" w:rsidR="00CA6F26" w:rsidRPr="00455E77" w:rsidRDefault="00CA6F26" w:rsidP="008D7711">
            <w:pPr>
              <w:pStyle w:val="Paragraphedeliste"/>
              <w:numPr>
                <w:ilvl w:val="0"/>
                <w:numId w:val="81"/>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favorise</w:t>
            </w:r>
            <w:r w:rsidRPr="009252F0">
              <w:rPr>
                <w:rFonts w:ascii="Times New Roman" w:hAnsi="Times New Roman" w:cs="Times New Roman"/>
                <w:sz w:val="20"/>
                <w:szCs w:val="20"/>
              </w:rPr>
              <w:t xml:space="preserve">r </w:t>
            </w:r>
            <w:r w:rsidRPr="003903AE">
              <w:rPr>
                <w:rFonts w:ascii="Times New Roman" w:hAnsi="Times New Roman" w:cs="Times New Roman"/>
                <w:sz w:val="20"/>
                <w:szCs w:val="20"/>
              </w:rPr>
              <w:t xml:space="preserve">une inclusion optimale des personnes en situation de handicap dans la société, en améliorant leur </w:t>
            </w:r>
            <w:r>
              <w:rPr>
                <w:rFonts w:ascii="Times New Roman" w:hAnsi="Times New Roman" w:cs="Times New Roman"/>
                <w:sz w:val="20"/>
                <w:szCs w:val="20"/>
              </w:rPr>
              <w:t xml:space="preserve">accès </w:t>
            </w:r>
            <w:r w:rsidRPr="003903AE">
              <w:rPr>
                <w:rFonts w:ascii="Times New Roman" w:hAnsi="Times New Roman" w:cs="Times New Roman"/>
                <w:sz w:val="20"/>
                <w:szCs w:val="20"/>
              </w:rPr>
              <w:t>à l’environnement physique</w:t>
            </w:r>
            <w:r w:rsidRPr="00455E77">
              <w:rPr>
                <w:rFonts w:ascii="Times New Roman" w:hAnsi="Times New Roman" w:cs="Times New Roman"/>
                <w:sz w:val="20"/>
                <w:szCs w:val="20"/>
              </w:rPr>
              <w:t> ;</w:t>
            </w:r>
          </w:p>
          <w:p w14:paraId="00858AC6" w14:textId="05DBA294" w:rsidR="00CA6F26" w:rsidRPr="00EA1D25" w:rsidRDefault="00CA6F26" w:rsidP="008D7711">
            <w:pPr>
              <w:pStyle w:val="Paragraphedeliste"/>
              <w:numPr>
                <w:ilvl w:val="0"/>
                <w:numId w:val="81"/>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 xml:space="preserve">garantir la sécurité et le confort des personnes </w:t>
            </w:r>
            <w:r>
              <w:rPr>
                <w:rFonts w:ascii="Times New Roman" w:hAnsi="Times New Roman" w:cs="Times New Roman"/>
                <w:sz w:val="20"/>
                <w:szCs w:val="20"/>
              </w:rPr>
              <w:t>en situation de handicap</w:t>
            </w:r>
            <w:r w:rsidRPr="00455E77">
              <w:rPr>
                <w:rFonts w:ascii="Times New Roman" w:hAnsi="Times New Roman" w:cs="Times New Roman"/>
                <w:sz w:val="20"/>
                <w:szCs w:val="20"/>
              </w:rPr>
              <w:t xml:space="preserve"> moyennant des aménagements de qualité réalisés </w:t>
            </w:r>
            <w:r w:rsidRPr="00EA1D25">
              <w:rPr>
                <w:rFonts w:ascii="Times New Roman" w:hAnsi="Times New Roman" w:cs="Times New Roman"/>
                <w:sz w:val="20"/>
                <w:szCs w:val="20"/>
              </w:rPr>
              <w:t xml:space="preserve">dans le respect du cadre urbain environnant et des qualités architecturales des </w:t>
            </w:r>
            <w:r>
              <w:rPr>
                <w:rFonts w:ascii="Times New Roman" w:hAnsi="Times New Roman" w:cs="Times New Roman"/>
                <w:sz w:val="20"/>
                <w:szCs w:val="20"/>
              </w:rPr>
              <w:t>bâtiments</w:t>
            </w:r>
            <w:r w:rsidRPr="00EA1D25">
              <w:rPr>
                <w:rFonts w:ascii="Times New Roman" w:hAnsi="Times New Roman" w:cs="Times New Roman"/>
                <w:sz w:val="20"/>
                <w:szCs w:val="20"/>
              </w:rPr>
              <w:t>.</w:t>
            </w:r>
          </w:p>
          <w:p w14:paraId="0537A003" w14:textId="4E647FBE" w:rsidR="00CA6F26" w:rsidRPr="00455E77" w:rsidRDefault="00CA6F26" w:rsidP="00B54F48">
            <w:pPr>
              <w:pStyle w:val="Paragraphedeliste"/>
              <w:spacing w:after="0" w:line="240" w:lineRule="auto"/>
              <w:ind w:left="360"/>
              <w:jc w:val="both"/>
              <w:rPr>
                <w:rFonts w:ascii="Times New Roman" w:hAnsi="Times New Roman" w:cs="Times New Roman"/>
                <w:sz w:val="20"/>
                <w:szCs w:val="20"/>
              </w:rPr>
            </w:pPr>
          </w:p>
        </w:tc>
      </w:tr>
      <w:tr w:rsidR="00CA6F26" w:rsidRPr="00455E77" w14:paraId="1F2596A1" w14:textId="77777777" w:rsidTr="00CA6F26">
        <w:trPr>
          <w:trHeight w:val="214"/>
        </w:trPr>
        <w:tc>
          <w:tcPr>
            <w:tcW w:w="10065" w:type="dxa"/>
          </w:tcPr>
          <w:p w14:paraId="6D417289" w14:textId="77777777" w:rsidR="00CA6F26" w:rsidRPr="00455E77" w:rsidRDefault="00CA6F26" w:rsidP="00B54F48">
            <w:pPr>
              <w:jc w:val="both"/>
              <w:rPr>
                <w:b/>
                <w:sz w:val="20"/>
                <w:szCs w:val="20"/>
              </w:rPr>
            </w:pPr>
          </w:p>
          <w:p w14:paraId="165BA1A0" w14:textId="77777777" w:rsidR="00CA6F26" w:rsidRPr="00455E77" w:rsidRDefault="00CA6F26" w:rsidP="00B54F48">
            <w:pPr>
              <w:jc w:val="both"/>
              <w:rPr>
                <w:b/>
                <w:sz w:val="20"/>
                <w:szCs w:val="20"/>
              </w:rPr>
            </w:pPr>
            <w:r w:rsidRPr="00455E77">
              <w:rPr>
                <w:b/>
                <w:sz w:val="20"/>
                <w:szCs w:val="20"/>
              </w:rPr>
              <w:t>Article 2 – Champ d’application</w:t>
            </w:r>
          </w:p>
          <w:p w14:paraId="03E61EC7" w14:textId="02D3E743" w:rsidR="00CA6F26" w:rsidRPr="00455E77" w:rsidRDefault="00CA6F26" w:rsidP="00B54F48">
            <w:pPr>
              <w:jc w:val="both"/>
              <w:rPr>
                <w:b/>
                <w:sz w:val="20"/>
                <w:szCs w:val="20"/>
              </w:rPr>
            </w:pPr>
          </w:p>
        </w:tc>
      </w:tr>
      <w:tr w:rsidR="00CA6F26" w:rsidRPr="00455E77" w14:paraId="40F33E6F" w14:textId="77777777" w:rsidTr="00CA6F26">
        <w:tc>
          <w:tcPr>
            <w:tcW w:w="10065" w:type="dxa"/>
          </w:tcPr>
          <w:p w14:paraId="49EC88EC" w14:textId="77777777" w:rsidR="00CA6F26" w:rsidRPr="00010C6C" w:rsidRDefault="00CA6F26" w:rsidP="00B54F48">
            <w:pPr>
              <w:jc w:val="both"/>
              <w:rPr>
                <w:rFonts w:eastAsiaTheme="minorHAnsi"/>
                <w:sz w:val="20"/>
                <w:szCs w:val="20"/>
                <w:lang w:eastAsia="en-US"/>
              </w:rPr>
            </w:pPr>
          </w:p>
          <w:p w14:paraId="5691BB00" w14:textId="1E63883F" w:rsidR="00CA6F26" w:rsidRPr="00426FC5" w:rsidRDefault="00CA6F26" w:rsidP="00426FC5">
            <w:pPr>
              <w:jc w:val="both"/>
              <w:rPr>
                <w:rFonts w:eastAsiaTheme="minorHAnsi"/>
                <w:sz w:val="20"/>
                <w:szCs w:val="20"/>
                <w:lang w:eastAsia="en-US"/>
              </w:rPr>
            </w:pPr>
            <w:r w:rsidRPr="004F2783">
              <w:rPr>
                <w:rFonts w:eastAsiaTheme="minorHAnsi"/>
                <w:sz w:val="20"/>
                <w:szCs w:val="20"/>
                <w:lang w:eastAsia="en-US"/>
              </w:rPr>
              <w:t>§</w:t>
            </w:r>
            <w:r>
              <w:t xml:space="preserve"> </w:t>
            </w:r>
            <w:r w:rsidRPr="00426FC5">
              <w:rPr>
                <w:rFonts w:eastAsiaTheme="minorHAnsi"/>
                <w:sz w:val="20"/>
                <w:szCs w:val="20"/>
                <w:lang w:eastAsia="en-US"/>
              </w:rPr>
              <w:t>1</w:t>
            </w:r>
            <w:r w:rsidRPr="00053BBB">
              <w:rPr>
                <w:rFonts w:eastAsiaTheme="minorHAnsi"/>
                <w:sz w:val="20"/>
                <w:szCs w:val="20"/>
                <w:vertAlign w:val="superscript"/>
                <w:lang w:eastAsia="en-US"/>
              </w:rPr>
              <w:t>er</w:t>
            </w:r>
            <w:r w:rsidRPr="00426FC5">
              <w:rPr>
                <w:rFonts w:eastAsiaTheme="minorHAnsi"/>
                <w:sz w:val="20"/>
                <w:szCs w:val="20"/>
                <w:lang w:eastAsia="en-US"/>
              </w:rPr>
              <w:t>. La présente annexe s’applique :</w:t>
            </w:r>
          </w:p>
          <w:p w14:paraId="2FBFCB76" w14:textId="77777777" w:rsidR="00CA6F26" w:rsidRPr="00426FC5" w:rsidRDefault="00CA6F26" w:rsidP="00426FC5">
            <w:pPr>
              <w:jc w:val="both"/>
              <w:rPr>
                <w:rFonts w:eastAsiaTheme="minorHAnsi"/>
                <w:sz w:val="20"/>
                <w:szCs w:val="20"/>
                <w:lang w:eastAsia="en-US"/>
              </w:rPr>
            </w:pPr>
          </w:p>
          <w:p w14:paraId="6BED4D40" w14:textId="3951398D" w:rsidR="00CA6F26" w:rsidRPr="00426FC5" w:rsidRDefault="00CA6F26" w:rsidP="00426FC5">
            <w:pPr>
              <w:jc w:val="both"/>
              <w:rPr>
                <w:rFonts w:eastAsiaTheme="minorHAnsi"/>
                <w:sz w:val="20"/>
                <w:szCs w:val="20"/>
                <w:lang w:eastAsia="en-US"/>
              </w:rPr>
            </w:pPr>
            <w:r w:rsidRPr="00426FC5">
              <w:rPr>
                <w:rFonts w:eastAsiaTheme="minorHAnsi"/>
                <w:sz w:val="20"/>
                <w:szCs w:val="20"/>
                <w:lang w:eastAsia="en-US"/>
              </w:rPr>
              <w:t>a) aux bâtiments accueillant une ou plusieurs des fonctions ou activités suivantes, ainsi qu’à l’espace ouvert privé y afférent :</w:t>
            </w:r>
          </w:p>
          <w:p w14:paraId="09B972DC" w14:textId="77777777" w:rsidR="00CA6F26" w:rsidRPr="00426FC5" w:rsidRDefault="00CA6F26" w:rsidP="00426FC5">
            <w:pPr>
              <w:jc w:val="both"/>
              <w:rPr>
                <w:rFonts w:eastAsiaTheme="minorHAnsi"/>
                <w:sz w:val="20"/>
                <w:szCs w:val="20"/>
                <w:lang w:eastAsia="en-US"/>
              </w:rPr>
            </w:pPr>
          </w:p>
          <w:p w14:paraId="2A7816E6" w14:textId="7C199682"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activités récréatives, touristiques et socioculturelles ;</w:t>
            </w:r>
          </w:p>
          <w:p w14:paraId="5C133923" w14:textId="5193A469"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la pratique d’un culte ou à l’expression d’idées philosophiques, religieuses ou politiques ;</w:t>
            </w:r>
          </w:p>
          <w:p w14:paraId="6883EDC5" w14:textId="2E129BBC"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juridictions et leurs greffes, les administrations publiques et les bâtiments accueillant les assemblées ou les conseils représentant les institutions publiques ;</w:t>
            </w:r>
          </w:p>
          <w:p w14:paraId="28459AA6" w14:textId="41A64FBD"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établissements de santé et de soins médicaux, les vétérinaires, les cabinets d’aide familiale, sociale ou de santé mentale et les centres funéraires ;</w:t>
            </w:r>
          </w:p>
          <w:p w14:paraId="114AA45B" w14:textId="07E2A9E8"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établissements d’enseignement ou de formation et les établissements d’accueil ou d’hébergement collectif pour mineurs ou élèves de l’enseignement fondamental et secondaire ;</w:t>
            </w:r>
          </w:p>
          <w:p w14:paraId="778FE68F" w14:textId="597A860F"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établissements d’accueil ou d’hébergement collectif pour personnes âgées ou handicapées, les logements dans lesquels ces personnes bénéficient d’un encadrement et/ou de services adaptés à leurs besoins, les logements adaptés</w:t>
            </w:r>
            <w:r>
              <w:rPr>
                <w:rFonts w:ascii="Times New Roman" w:hAnsi="Times New Roman" w:cs="Times New Roman"/>
                <w:sz w:val="20"/>
                <w:szCs w:val="20"/>
              </w:rPr>
              <w:t xml:space="preserve">, en ce compris </w:t>
            </w:r>
            <w:r w:rsidRPr="00053BBB">
              <w:rPr>
                <w:rFonts w:ascii="Times New Roman" w:hAnsi="Times New Roman" w:cs="Times New Roman"/>
                <w:sz w:val="20"/>
                <w:szCs w:val="20"/>
              </w:rPr>
              <w:t>leurs locaux séparés de rangement</w:t>
            </w:r>
            <w:r>
              <w:rPr>
                <w:rFonts w:ascii="Times New Roman" w:hAnsi="Times New Roman" w:cs="Times New Roman"/>
                <w:sz w:val="20"/>
                <w:szCs w:val="20"/>
              </w:rPr>
              <w:t>,</w:t>
            </w:r>
            <w:r w:rsidRPr="00053BBB">
              <w:rPr>
                <w:rFonts w:ascii="Times New Roman" w:hAnsi="Times New Roman" w:cs="Times New Roman"/>
                <w:sz w:val="20"/>
                <w:szCs w:val="20"/>
              </w:rPr>
              <w:t xml:space="preserve"> et les hébergements temporaires à caractère social ;</w:t>
            </w:r>
          </w:p>
          <w:p w14:paraId="668D024B" w14:textId="0AEC1718"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établissements et espaces extérieurs destinés à la pratique du sport ou aux loisirs en plein air ;</w:t>
            </w:r>
          </w:p>
          <w:p w14:paraId="4A9DEB4F" w14:textId="5B76B600"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établissements pénitentiaires ou de rééducation ;</w:t>
            </w:r>
          </w:p>
          <w:p w14:paraId="27591D67" w14:textId="405FBE64"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établissements hôteliers, les centres commerciaux et commerces, en ce compris du secteur de la restauration ;</w:t>
            </w:r>
          </w:p>
          <w:p w14:paraId="20C9BAE2" w14:textId="3C2C59E7"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bureaux ;</w:t>
            </w:r>
          </w:p>
          <w:p w14:paraId="761327FF" w14:textId="62EDD377"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bureaux de poste, les banques et autres établissements financiers ;</w:t>
            </w:r>
          </w:p>
          <w:p w14:paraId="57F24ECE" w14:textId="7CAFF395"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parkings accessibles au public ;</w:t>
            </w:r>
          </w:p>
          <w:p w14:paraId="05C627B4" w14:textId="05208CCD"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parties communes des immeubles collectifs comprenant notamment des logements, jusque et y compris la porte d’entrée de chaque logement ;</w:t>
            </w:r>
          </w:p>
          <w:p w14:paraId="1DEDE954" w14:textId="359C31C1" w:rsidR="00CA6F26" w:rsidRPr="00053BBB" w:rsidRDefault="00CA6F26" w:rsidP="00053BBB">
            <w:pPr>
              <w:pStyle w:val="Paragraphedeliste"/>
              <w:numPr>
                <w:ilvl w:val="0"/>
                <w:numId w:val="80"/>
              </w:numPr>
              <w:jc w:val="both"/>
              <w:rPr>
                <w:rFonts w:ascii="Times New Roman" w:hAnsi="Times New Roman" w:cs="Times New Roman"/>
                <w:sz w:val="20"/>
                <w:szCs w:val="20"/>
              </w:rPr>
            </w:pPr>
            <w:r w:rsidRPr="00053BBB">
              <w:rPr>
                <w:rFonts w:ascii="Times New Roman" w:hAnsi="Times New Roman" w:cs="Times New Roman"/>
                <w:sz w:val="20"/>
                <w:szCs w:val="20"/>
              </w:rPr>
              <w:t>les gares et les stations de transports en commun, en ce compris les quais et accès aux quais.</w:t>
            </w:r>
          </w:p>
          <w:p w14:paraId="30AA50B4" w14:textId="77777777" w:rsidR="00CA6F26" w:rsidRPr="00426FC5" w:rsidRDefault="00CA6F26" w:rsidP="00426FC5">
            <w:pPr>
              <w:jc w:val="both"/>
              <w:rPr>
                <w:rFonts w:eastAsiaTheme="minorHAnsi"/>
                <w:sz w:val="20"/>
                <w:szCs w:val="20"/>
                <w:lang w:eastAsia="en-US"/>
              </w:rPr>
            </w:pPr>
            <w:r w:rsidRPr="00426FC5">
              <w:rPr>
                <w:rFonts w:eastAsiaTheme="minorHAnsi"/>
                <w:sz w:val="20"/>
                <w:szCs w:val="20"/>
                <w:lang w:eastAsia="en-US"/>
              </w:rPr>
              <w:t>b) aux espaces ouverts publics et aux cimetières.</w:t>
            </w:r>
          </w:p>
          <w:p w14:paraId="10E6E22F" w14:textId="77777777" w:rsidR="00CA6F26" w:rsidRPr="00426FC5" w:rsidRDefault="00CA6F26" w:rsidP="00426FC5">
            <w:pPr>
              <w:jc w:val="both"/>
              <w:rPr>
                <w:rFonts w:eastAsiaTheme="minorHAnsi"/>
                <w:sz w:val="20"/>
                <w:szCs w:val="20"/>
                <w:lang w:eastAsia="en-US"/>
              </w:rPr>
            </w:pPr>
          </w:p>
          <w:p w14:paraId="047FE1EC" w14:textId="72770BDA" w:rsidR="00CA6F26" w:rsidRPr="00426FC5" w:rsidRDefault="00CA6F26" w:rsidP="00426FC5">
            <w:pPr>
              <w:jc w:val="both"/>
              <w:rPr>
                <w:rFonts w:eastAsiaTheme="minorHAnsi"/>
                <w:sz w:val="20"/>
                <w:szCs w:val="20"/>
                <w:lang w:eastAsia="en-US"/>
              </w:rPr>
            </w:pPr>
            <w:r w:rsidRPr="00426FC5">
              <w:rPr>
                <w:rFonts w:eastAsiaTheme="minorHAnsi"/>
                <w:sz w:val="20"/>
                <w:szCs w:val="20"/>
                <w:lang w:eastAsia="en-US"/>
              </w:rPr>
              <w:t>§ 2. La présente annexe s’applique aux actes et travaux portant sur les bâtiments et espaces ouverts nouveaux et existants visés au paragraphe 1</w:t>
            </w:r>
            <w:r w:rsidRPr="00053BBB">
              <w:rPr>
                <w:rFonts w:eastAsiaTheme="minorHAnsi"/>
                <w:sz w:val="20"/>
                <w:szCs w:val="20"/>
                <w:vertAlign w:val="superscript"/>
                <w:lang w:eastAsia="en-US"/>
              </w:rPr>
              <w:t>er</w:t>
            </w:r>
            <w:r w:rsidRPr="00426FC5">
              <w:rPr>
                <w:rFonts w:eastAsiaTheme="minorHAnsi"/>
                <w:sz w:val="20"/>
                <w:szCs w:val="20"/>
                <w:lang w:eastAsia="en-US"/>
              </w:rPr>
              <w:t xml:space="preserve">.  </w:t>
            </w:r>
          </w:p>
          <w:p w14:paraId="390ABABB" w14:textId="77777777" w:rsidR="00CA6F26" w:rsidRPr="00426FC5" w:rsidRDefault="00CA6F26" w:rsidP="00426FC5">
            <w:pPr>
              <w:jc w:val="both"/>
              <w:rPr>
                <w:rFonts w:eastAsiaTheme="minorHAnsi"/>
                <w:sz w:val="20"/>
                <w:szCs w:val="20"/>
                <w:lang w:eastAsia="en-US"/>
              </w:rPr>
            </w:pPr>
          </w:p>
          <w:p w14:paraId="6BAA60E9" w14:textId="4CC636B7" w:rsidR="00CA6F26" w:rsidRPr="00426FC5" w:rsidRDefault="00CA6F26" w:rsidP="00426FC5">
            <w:pPr>
              <w:jc w:val="both"/>
              <w:rPr>
                <w:rFonts w:eastAsiaTheme="minorHAnsi"/>
                <w:sz w:val="20"/>
                <w:szCs w:val="20"/>
                <w:lang w:eastAsia="en-US"/>
              </w:rPr>
            </w:pPr>
            <w:r w:rsidRPr="00426FC5">
              <w:rPr>
                <w:rFonts w:eastAsiaTheme="minorHAnsi"/>
                <w:sz w:val="20"/>
                <w:szCs w:val="20"/>
                <w:lang w:eastAsia="en-US"/>
              </w:rPr>
              <w:t>Toutefois, sauf en cas de modification de la destination de tout ou partie d’un bâtiment existant en vue d’y implanter une des fonctions ou activités visées au paragraphe 1er, seuls les articles 3, 8, 9, 10, 11, § 1</w:t>
            </w:r>
            <w:r w:rsidRPr="00053BBB">
              <w:rPr>
                <w:rFonts w:eastAsiaTheme="minorHAnsi"/>
                <w:sz w:val="20"/>
                <w:szCs w:val="20"/>
                <w:vertAlign w:val="superscript"/>
                <w:lang w:eastAsia="en-US"/>
              </w:rPr>
              <w:t>er</w:t>
            </w:r>
            <w:r w:rsidRPr="00426FC5">
              <w:rPr>
                <w:rFonts w:eastAsiaTheme="minorHAnsi"/>
                <w:sz w:val="20"/>
                <w:szCs w:val="20"/>
                <w:lang w:eastAsia="en-US"/>
              </w:rPr>
              <w:t>, 1° et 4°, 2</w:t>
            </w:r>
            <w:r>
              <w:rPr>
                <w:rFonts w:eastAsiaTheme="minorHAnsi"/>
                <w:sz w:val="20"/>
                <w:szCs w:val="20"/>
                <w:lang w:eastAsia="en-US"/>
              </w:rPr>
              <w:t>1</w:t>
            </w:r>
            <w:r w:rsidRPr="00426FC5">
              <w:rPr>
                <w:rFonts w:eastAsiaTheme="minorHAnsi"/>
                <w:sz w:val="20"/>
                <w:szCs w:val="20"/>
                <w:lang w:eastAsia="en-US"/>
              </w:rPr>
              <w:t>, 3°,</w:t>
            </w:r>
            <w:r>
              <w:rPr>
                <w:rFonts w:eastAsiaTheme="minorHAnsi"/>
                <w:sz w:val="20"/>
                <w:szCs w:val="20"/>
                <w:lang w:eastAsia="en-US"/>
              </w:rPr>
              <w:t xml:space="preserve"> </w:t>
            </w:r>
            <w:r w:rsidRPr="00426FC5">
              <w:rPr>
                <w:rFonts w:eastAsiaTheme="minorHAnsi"/>
                <w:sz w:val="20"/>
                <w:szCs w:val="20"/>
                <w:lang w:eastAsia="en-US"/>
              </w:rPr>
              <w:t>4° et 5°, 2</w:t>
            </w:r>
            <w:r>
              <w:rPr>
                <w:rFonts w:eastAsiaTheme="minorHAnsi"/>
                <w:sz w:val="20"/>
                <w:szCs w:val="20"/>
                <w:lang w:eastAsia="en-US"/>
              </w:rPr>
              <w:t>6</w:t>
            </w:r>
            <w:r w:rsidRPr="00426FC5">
              <w:rPr>
                <w:rFonts w:eastAsiaTheme="minorHAnsi"/>
                <w:sz w:val="20"/>
                <w:szCs w:val="20"/>
                <w:lang w:eastAsia="en-US"/>
              </w:rPr>
              <w:t xml:space="preserve">, § 2 et </w:t>
            </w:r>
            <w:r>
              <w:rPr>
                <w:rFonts w:eastAsiaTheme="minorHAnsi"/>
                <w:sz w:val="20"/>
                <w:szCs w:val="20"/>
                <w:lang w:eastAsia="en-US"/>
              </w:rPr>
              <w:t>28</w:t>
            </w:r>
            <w:r w:rsidRPr="00426FC5">
              <w:rPr>
                <w:rFonts w:eastAsiaTheme="minorHAnsi"/>
                <w:sz w:val="20"/>
                <w:szCs w:val="20"/>
                <w:lang w:eastAsia="en-US"/>
              </w:rPr>
              <w:t xml:space="preserve"> s’appliquent aux actes et travaux effectués aux niveaux d’un bâtiment existant qui ne sont pas accessibles ou ne peuvent pas être aisément rendus accessibles aux personnes à mobilité réduite au regard des conditions visées par la présente annexe.</w:t>
            </w:r>
          </w:p>
          <w:p w14:paraId="0254C7B4" w14:textId="77777777" w:rsidR="00CA6F26" w:rsidRPr="00426FC5" w:rsidRDefault="00CA6F26" w:rsidP="00426FC5">
            <w:pPr>
              <w:jc w:val="both"/>
              <w:rPr>
                <w:rFonts w:eastAsiaTheme="minorHAnsi"/>
                <w:sz w:val="20"/>
                <w:szCs w:val="20"/>
                <w:lang w:eastAsia="en-US"/>
              </w:rPr>
            </w:pPr>
          </w:p>
          <w:p w14:paraId="5AAB4ED0" w14:textId="77777777" w:rsidR="00CA6F26" w:rsidRDefault="00CA6F26" w:rsidP="00A6133F">
            <w:pPr>
              <w:ind w:left="30"/>
              <w:jc w:val="both"/>
              <w:rPr>
                <w:rFonts w:eastAsiaTheme="minorHAnsi"/>
                <w:sz w:val="20"/>
                <w:szCs w:val="20"/>
                <w:lang w:eastAsia="en-US"/>
              </w:rPr>
            </w:pPr>
            <w:r w:rsidRPr="00426FC5">
              <w:rPr>
                <w:rFonts w:eastAsiaTheme="minorHAnsi"/>
                <w:sz w:val="20"/>
                <w:szCs w:val="20"/>
                <w:lang w:eastAsia="en-US"/>
              </w:rPr>
              <w:lastRenderedPageBreak/>
              <w:t>Les actes et travaux portant sur un bâtiment existant accueillant une ou plusieurs des fonctions ou activités visées au paragraphe 1er auxquels les dispositions de la présente annexe ne s’appliquent pas en vertu de l’alinéa 2 ne peuvent, en aucun cas, diminuer la qualité de ce bâtiment en dessous des exigences de la présente annexe.</w:t>
            </w:r>
          </w:p>
          <w:p w14:paraId="672D076C" w14:textId="2EFD1030" w:rsidR="00594102" w:rsidRPr="00010C6C" w:rsidRDefault="00594102" w:rsidP="00A6133F">
            <w:pPr>
              <w:ind w:left="30"/>
              <w:jc w:val="both"/>
              <w:rPr>
                <w:sz w:val="20"/>
                <w:szCs w:val="20"/>
              </w:rPr>
            </w:pPr>
          </w:p>
        </w:tc>
      </w:tr>
      <w:tr w:rsidR="00CA6F26" w:rsidRPr="00455E77" w14:paraId="51151002" w14:textId="77777777" w:rsidTr="00CA6F26">
        <w:tc>
          <w:tcPr>
            <w:tcW w:w="10065" w:type="dxa"/>
          </w:tcPr>
          <w:p w14:paraId="5DB25947" w14:textId="77777777" w:rsidR="00CA6F26" w:rsidRPr="00455E77" w:rsidRDefault="00CA6F26" w:rsidP="00B54F48">
            <w:pPr>
              <w:jc w:val="both"/>
              <w:rPr>
                <w:b/>
                <w:sz w:val="20"/>
                <w:szCs w:val="20"/>
              </w:rPr>
            </w:pPr>
          </w:p>
          <w:p w14:paraId="1A6312AB" w14:textId="5032CF31" w:rsidR="00CA6F26" w:rsidRPr="00455E77" w:rsidRDefault="00CA6F26" w:rsidP="00B54F48">
            <w:pPr>
              <w:jc w:val="both"/>
              <w:rPr>
                <w:b/>
                <w:sz w:val="20"/>
                <w:szCs w:val="20"/>
              </w:rPr>
            </w:pPr>
            <w:r w:rsidRPr="00455E77">
              <w:rPr>
                <w:b/>
                <w:sz w:val="20"/>
                <w:szCs w:val="20"/>
              </w:rPr>
              <w:t>CHAPITRE 2 : DISPOSITIONS COMMUNES</w:t>
            </w:r>
          </w:p>
          <w:p w14:paraId="0138655B" w14:textId="1E17F1F4" w:rsidR="00CA6F26" w:rsidRPr="00455E77" w:rsidRDefault="00CA6F26" w:rsidP="00B54F48">
            <w:pPr>
              <w:jc w:val="both"/>
              <w:rPr>
                <w:b/>
                <w:sz w:val="20"/>
                <w:szCs w:val="20"/>
              </w:rPr>
            </w:pPr>
          </w:p>
        </w:tc>
      </w:tr>
      <w:tr w:rsidR="00CA6F26" w:rsidRPr="00455E77" w14:paraId="2E8669B1" w14:textId="77777777" w:rsidTr="00CA6F26">
        <w:tc>
          <w:tcPr>
            <w:tcW w:w="10065" w:type="dxa"/>
          </w:tcPr>
          <w:p w14:paraId="7D69D1B8" w14:textId="77777777" w:rsidR="00CA6F26" w:rsidRPr="00455E77" w:rsidRDefault="00CA6F26" w:rsidP="00B54F48">
            <w:pPr>
              <w:jc w:val="both"/>
              <w:rPr>
                <w:b/>
                <w:sz w:val="20"/>
                <w:szCs w:val="20"/>
              </w:rPr>
            </w:pPr>
          </w:p>
          <w:p w14:paraId="1799A7FF" w14:textId="77777777" w:rsidR="00CA6F26" w:rsidRDefault="00CA6F26" w:rsidP="00B54F48">
            <w:pPr>
              <w:jc w:val="both"/>
              <w:rPr>
                <w:b/>
                <w:sz w:val="20"/>
                <w:szCs w:val="20"/>
              </w:rPr>
            </w:pPr>
            <w:r w:rsidRPr="00455E77">
              <w:rPr>
                <w:b/>
                <w:sz w:val="20"/>
                <w:szCs w:val="20"/>
              </w:rPr>
              <w:t xml:space="preserve">Article 3 – Signalétique </w:t>
            </w:r>
          </w:p>
          <w:p w14:paraId="231E28FD" w14:textId="08FAC664" w:rsidR="00CA6F26" w:rsidRPr="00455E77" w:rsidRDefault="00CA6F26" w:rsidP="00B54F48">
            <w:pPr>
              <w:jc w:val="both"/>
              <w:rPr>
                <w:b/>
                <w:sz w:val="20"/>
                <w:szCs w:val="20"/>
              </w:rPr>
            </w:pPr>
          </w:p>
        </w:tc>
      </w:tr>
      <w:tr w:rsidR="00CA6F26" w:rsidRPr="00455E77" w14:paraId="1FB9A65E" w14:textId="77777777" w:rsidTr="00CA6F26">
        <w:tc>
          <w:tcPr>
            <w:tcW w:w="10065" w:type="dxa"/>
          </w:tcPr>
          <w:p w14:paraId="4317E37E" w14:textId="77777777" w:rsidR="00CA6F26" w:rsidRPr="00455E77" w:rsidRDefault="00CA6F26" w:rsidP="00B54F48">
            <w:pPr>
              <w:jc w:val="both"/>
              <w:rPr>
                <w:b/>
                <w:sz w:val="20"/>
                <w:szCs w:val="20"/>
              </w:rPr>
            </w:pPr>
          </w:p>
          <w:p w14:paraId="1B8421EA" w14:textId="78FB6CC8" w:rsidR="00CA6F26" w:rsidRPr="00F00267" w:rsidRDefault="00CA6F26" w:rsidP="00B54F48">
            <w:pPr>
              <w:jc w:val="both"/>
              <w:rPr>
                <w:sz w:val="20"/>
                <w:szCs w:val="20"/>
              </w:rPr>
            </w:pPr>
            <w:r w:rsidRPr="00455E77">
              <w:rPr>
                <w:sz w:val="20"/>
                <w:szCs w:val="20"/>
              </w:rPr>
              <w:t>§ 1</w:t>
            </w:r>
            <w:r w:rsidRPr="00455E77">
              <w:rPr>
                <w:sz w:val="20"/>
                <w:szCs w:val="20"/>
                <w:vertAlign w:val="superscript"/>
              </w:rPr>
              <w:t>er</w:t>
            </w:r>
            <w:r w:rsidRPr="00455E77">
              <w:rPr>
                <w:sz w:val="20"/>
                <w:szCs w:val="20"/>
              </w:rPr>
              <w:t>.</w:t>
            </w:r>
            <w:r w:rsidRPr="00DE7C35">
              <w:rPr>
                <w:sz w:val="20"/>
              </w:rPr>
              <w:t xml:space="preserve"> </w:t>
            </w:r>
            <w:r w:rsidRPr="00455E77">
              <w:rPr>
                <w:sz w:val="20"/>
                <w:szCs w:val="20"/>
              </w:rPr>
              <w:t xml:space="preserve">Tout élément de signalétique </w:t>
            </w:r>
            <w:r>
              <w:rPr>
                <w:sz w:val="20"/>
                <w:szCs w:val="20"/>
              </w:rPr>
              <w:t>est</w:t>
            </w:r>
            <w:r w:rsidRPr="00455E77">
              <w:rPr>
                <w:sz w:val="20"/>
                <w:szCs w:val="20"/>
              </w:rPr>
              <w:t xml:space="preserve"> visible, lisible et compréhensible</w:t>
            </w:r>
            <w:r w:rsidRPr="00F00267">
              <w:rPr>
                <w:sz w:val="20"/>
                <w:szCs w:val="20"/>
              </w:rPr>
              <w:t xml:space="preserve">. </w:t>
            </w:r>
          </w:p>
          <w:p w14:paraId="18D1E5C7" w14:textId="77777777" w:rsidR="00CA6F26" w:rsidRDefault="00CA6F26" w:rsidP="00B54F48">
            <w:pPr>
              <w:jc w:val="both"/>
              <w:rPr>
                <w:sz w:val="20"/>
                <w:szCs w:val="20"/>
              </w:rPr>
            </w:pPr>
          </w:p>
          <w:p w14:paraId="7109A522" w14:textId="77777777" w:rsidR="00CA6F26" w:rsidRPr="00455E77" w:rsidRDefault="00CA6F26" w:rsidP="00B54F48">
            <w:pPr>
              <w:jc w:val="both"/>
              <w:rPr>
                <w:sz w:val="20"/>
                <w:szCs w:val="20"/>
              </w:rPr>
            </w:pPr>
            <w:r w:rsidRPr="00455E77">
              <w:rPr>
                <w:sz w:val="20"/>
                <w:szCs w:val="20"/>
              </w:rPr>
              <w:t>Sont toujours à signaler :</w:t>
            </w:r>
          </w:p>
          <w:p w14:paraId="56D43914" w14:textId="1A10EF42" w:rsidR="00CA6F26" w:rsidRPr="00455E77" w:rsidRDefault="00CA6F26" w:rsidP="00B54F48">
            <w:pPr>
              <w:jc w:val="both"/>
              <w:rPr>
                <w:b/>
                <w:sz w:val="20"/>
                <w:szCs w:val="20"/>
              </w:rPr>
            </w:pPr>
          </w:p>
          <w:p w14:paraId="690CC14A" w14:textId="1510B4E4" w:rsidR="00CA6F26" w:rsidRPr="00176F2C" w:rsidRDefault="00CA6F26" w:rsidP="00DE7C35">
            <w:pPr>
              <w:pStyle w:val="Paragraphedeliste"/>
              <w:numPr>
                <w:ilvl w:val="0"/>
                <w:numId w:val="50"/>
              </w:numPr>
              <w:spacing w:after="0" w:line="240" w:lineRule="auto"/>
              <w:ind w:left="447"/>
              <w:jc w:val="both"/>
              <w:rPr>
                <w:rFonts w:ascii="Times New Roman" w:hAnsi="Times New Roman" w:cs="Times New Roman"/>
                <w:b/>
                <w:sz w:val="20"/>
                <w:szCs w:val="20"/>
              </w:rPr>
            </w:pPr>
            <w:r w:rsidRPr="00455E77">
              <w:rPr>
                <w:rFonts w:ascii="Times New Roman" w:hAnsi="Times New Roman" w:cs="Times New Roman"/>
                <w:sz w:val="20"/>
                <w:szCs w:val="20"/>
              </w:rPr>
              <w:t xml:space="preserve">les emplacements de </w:t>
            </w:r>
            <w:r>
              <w:rPr>
                <w:rFonts w:ascii="Times New Roman" w:hAnsi="Times New Roman" w:cs="Times New Roman"/>
                <w:sz w:val="20"/>
                <w:szCs w:val="20"/>
              </w:rPr>
              <w:t>stationnement</w:t>
            </w:r>
            <w:r w:rsidRPr="00176F2C">
              <w:rPr>
                <w:rFonts w:ascii="Times New Roman" w:hAnsi="Times New Roman" w:cs="Times New Roman"/>
                <w:sz w:val="20"/>
                <w:szCs w:val="20"/>
              </w:rPr>
              <w:t xml:space="preserve"> accessibles aux personnes en situation de handicap ;</w:t>
            </w:r>
          </w:p>
          <w:p w14:paraId="46722166" w14:textId="68D82955" w:rsidR="00CA6F26" w:rsidRPr="00903256" w:rsidRDefault="00CA6F26" w:rsidP="00903256">
            <w:pPr>
              <w:pStyle w:val="Paragraphedeliste"/>
              <w:numPr>
                <w:ilvl w:val="0"/>
                <w:numId w:val="50"/>
              </w:numPr>
              <w:spacing w:after="0" w:line="240" w:lineRule="auto"/>
              <w:ind w:left="447"/>
              <w:jc w:val="both"/>
              <w:rPr>
                <w:rFonts w:ascii="Times New Roman" w:hAnsi="Times New Roman" w:cs="Times New Roman"/>
                <w:b/>
                <w:sz w:val="20"/>
                <w:szCs w:val="20"/>
              </w:rPr>
            </w:pPr>
            <w:r w:rsidRPr="00176F2C">
              <w:rPr>
                <w:rFonts w:ascii="Times New Roman" w:hAnsi="Times New Roman" w:cs="Times New Roman"/>
                <w:sz w:val="20"/>
                <w:szCs w:val="20"/>
              </w:rPr>
              <w:t>les voies d’accès et entrées accessibles aux personnes en situation de handicap visées à l’article 11</w:t>
            </w:r>
            <w:r w:rsidRPr="00903256">
              <w:rPr>
                <w:rFonts w:ascii="Times New Roman" w:hAnsi="Times New Roman" w:cs="Times New Roman"/>
                <w:sz w:val="20"/>
                <w:szCs w:val="20"/>
              </w:rPr>
              <w:t> ;</w:t>
            </w:r>
          </w:p>
          <w:p w14:paraId="52440377" w14:textId="6E64DCB0" w:rsidR="00CA6F26" w:rsidRPr="00000CE7" w:rsidRDefault="00CA6F26" w:rsidP="00DE7C35">
            <w:pPr>
              <w:pStyle w:val="Paragraphedeliste"/>
              <w:numPr>
                <w:ilvl w:val="0"/>
                <w:numId w:val="50"/>
              </w:numPr>
              <w:spacing w:after="0" w:line="240" w:lineRule="auto"/>
              <w:ind w:left="447"/>
              <w:jc w:val="both"/>
              <w:rPr>
                <w:rFonts w:ascii="Times New Roman" w:hAnsi="Times New Roman" w:cs="Times New Roman"/>
                <w:b/>
                <w:sz w:val="20"/>
                <w:szCs w:val="20"/>
              </w:rPr>
            </w:pPr>
            <w:r w:rsidRPr="00455E77">
              <w:rPr>
                <w:rFonts w:ascii="Times New Roman" w:hAnsi="Times New Roman" w:cs="Times New Roman"/>
                <w:sz w:val="20"/>
                <w:szCs w:val="20"/>
              </w:rPr>
              <w:t>l</w:t>
            </w:r>
            <w:r>
              <w:rPr>
                <w:rFonts w:ascii="Times New Roman" w:hAnsi="Times New Roman" w:cs="Times New Roman"/>
                <w:sz w:val="20"/>
                <w:szCs w:val="20"/>
              </w:rPr>
              <w:t xml:space="preserve">es guichet, comptoir et </w:t>
            </w:r>
            <w:r w:rsidRPr="00455E77">
              <w:rPr>
                <w:rFonts w:ascii="Times New Roman" w:hAnsi="Times New Roman" w:cs="Times New Roman"/>
                <w:sz w:val="20"/>
                <w:szCs w:val="20"/>
              </w:rPr>
              <w:t>accueil</w:t>
            </w:r>
            <w:r>
              <w:rPr>
                <w:rFonts w:ascii="Times New Roman" w:hAnsi="Times New Roman" w:cs="Times New Roman"/>
                <w:sz w:val="20"/>
                <w:szCs w:val="20"/>
              </w:rPr>
              <w:t xml:space="preserve"> visés à l’article 26</w:t>
            </w:r>
            <w:r w:rsidRPr="00455E77">
              <w:rPr>
                <w:rFonts w:ascii="Times New Roman" w:hAnsi="Times New Roman" w:cs="Times New Roman"/>
                <w:sz w:val="20"/>
                <w:szCs w:val="20"/>
              </w:rPr>
              <w:t> ;</w:t>
            </w:r>
          </w:p>
          <w:p w14:paraId="63D0D0A4" w14:textId="3CF33255" w:rsidR="00CA6F26" w:rsidRPr="00000CE7" w:rsidRDefault="00CA6F26" w:rsidP="00DE7C35">
            <w:pPr>
              <w:pStyle w:val="Paragraphedeliste"/>
              <w:numPr>
                <w:ilvl w:val="0"/>
                <w:numId w:val="50"/>
              </w:numPr>
              <w:spacing w:after="0" w:line="240" w:lineRule="auto"/>
              <w:ind w:left="447"/>
              <w:jc w:val="both"/>
              <w:rPr>
                <w:rFonts w:ascii="Times New Roman" w:hAnsi="Times New Roman" w:cs="Times New Roman"/>
                <w:b/>
                <w:sz w:val="20"/>
                <w:szCs w:val="20"/>
              </w:rPr>
            </w:pPr>
            <w:r w:rsidRPr="00455E77">
              <w:rPr>
                <w:rFonts w:ascii="Times New Roman" w:hAnsi="Times New Roman" w:cs="Times New Roman"/>
                <w:sz w:val="20"/>
                <w:szCs w:val="20"/>
              </w:rPr>
              <w:t>les fonctions présentes ;</w:t>
            </w:r>
          </w:p>
          <w:p w14:paraId="58DEB6C0" w14:textId="5B9B1C15" w:rsidR="00CA6F26" w:rsidRPr="00000CE7" w:rsidRDefault="00CA6F26" w:rsidP="00DE7C35">
            <w:pPr>
              <w:pStyle w:val="Paragraphedeliste"/>
              <w:numPr>
                <w:ilvl w:val="0"/>
                <w:numId w:val="50"/>
              </w:numPr>
              <w:spacing w:after="0" w:line="240" w:lineRule="auto"/>
              <w:ind w:left="447"/>
              <w:jc w:val="both"/>
              <w:rPr>
                <w:rFonts w:ascii="Times New Roman" w:hAnsi="Times New Roman" w:cs="Times New Roman"/>
                <w:b/>
                <w:sz w:val="20"/>
                <w:szCs w:val="20"/>
              </w:rPr>
            </w:pPr>
            <w:r w:rsidRPr="00455E77">
              <w:rPr>
                <w:rFonts w:ascii="Times New Roman" w:hAnsi="Times New Roman" w:cs="Times New Roman"/>
                <w:sz w:val="20"/>
                <w:szCs w:val="20"/>
              </w:rPr>
              <w:t>les circulations ;</w:t>
            </w:r>
          </w:p>
          <w:p w14:paraId="1F18589A" w14:textId="312B781B" w:rsidR="00CA6F26" w:rsidRPr="00000CE7" w:rsidRDefault="00CA6F26" w:rsidP="00DE7C35">
            <w:pPr>
              <w:pStyle w:val="Paragraphedeliste"/>
              <w:numPr>
                <w:ilvl w:val="0"/>
                <w:numId w:val="50"/>
              </w:numPr>
              <w:spacing w:after="0" w:line="240" w:lineRule="auto"/>
              <w:ind w:left="447"/>
              <w:jc w:val="both"/>
              <w:rPr>
                <w:rFonts w:ascii="Times New Roman" w:hAnsi="Times New Roman" w:cs="Times New Roman"/>
                <w:b/>
                <w:sz w:val="20"/>
                <w:szCs w:val="20"/>
              </w:rPr>
            </w:pPr>
            <w:r w:rsidRPr="00455E77">
              <w:rPr>
                <w:rFonts w:ascii="Times New Roman" w:hAnsi="Times New Roman" w:cs="Times New Roman"/>
                <w:sz w:val="20"/>
                <w:szCs w:val="20"/>
              </w:rPr>
              <w:t xml:space="preserve">les sanitaires </w:t>
            </w:r>
            <w:r>
              <w:rPr>
                <w:rFonts w:ascii="Times New Roman" w:hAnsi="Times New Roman" w:cs="Times New Roman"/>
                <w:sz w:val="20"/>
                <w:szCs w:val="20"/>
              </w:rPr>
              <w:t xml:space="preserve">accessibles </w:t>
            </w:r>
            <w:r w:rsidRPr="00455E77">
              <w:rPr>
                <w:rFonts w:ascii="Times New Roman" w:hAnsi="Times New Roman" w:cs="Times New Roman"/>
                <w:sz w:val="20"/>
                <w:szCs w:val="20"/>
              </w:rPr>
              <w:t xml:space="preserve">aux personnes </w:t>
            </w:r>
            <w:r>
              <w:rPr>
                <w:rFonts w:ascii="Times New Roman" w:hAnsi="Times New Roman" w:cs="Times New Roman"/>
                <w:sz w:val="20"/>
                <w:szCs w:val="20"/>
              </w:rPr>
              <w:t xml:space="preserve">en situation de handicap </w:t>
            </w:r>
            <w:r w:rsidRPr="00455E77">
              <w:rPr>
                <w:rFonts w:ascii="Times New Roman" w:hAnsi="Times New Roman" w:cs="Times New Roman"/>
                <w:sz w:val="20"/>
                <w:szCs w:val="20"/>
              </w:rPr>
              <w:t>;</w:t>
            </w:r>
          </w:p>
          <w:p w14:paraId="367AF001" w14:textId="565790E2" w:rsidR="00CA6F26" w:rsidRPr="00455E77" w:rsidRDefault="00CA6F26" w:rsidP="00DE7C35">
            <w:pPr>
              <w:pStyle w:val="Paragraphedeliste"/>
              <w:numPr>
                <w:ilvl w:val="0"/>
                <w:numId w:val="50"/>
              </w:numPr>
              <w:spacing w:after="0" w:line="240" w:lineRule="auto"/>
              <w:ind w:left="447"/>
              <w:jc w:val="both"/>
              <w:rPr>
                <w:rFonts w:ascii="Times New Roman" w:hAnsi="Times New Roman" w:cs="Times New Roman"/>
                <w:sz w:val="20"/>
                <w:szCs w:val="20"/>
              </w:rPr>
            </w:pPr>
            <w:r w:rsidRPr="00455E77">
              <w:rPr>
                <w:rFonts w:ascii="Times New Roman" w:hAnsi="Times New Roman" w:cs="Times New Roman"/>
                <w:sz w:val="20"/>
                <w:szCs w:val="20"/>
              </w:rPr>
              <w:t>les</w:t>
            </w:r>
            <w:r>
              <w:rPr>
                <w:rFonts w:ascii="Times New Roman" w:hAnsi="Times New Roman" w:cs="Times New Roman"/>
                <w:sz w:val="20"/>
                <w:szCs w:val="20"/>
              </w:rPr>
              <w:t xml:space="preserve"> voies</w:t>
            </w:r>
            <w:r w:rsidRPr="00455E77">
              <w:rPr>
                <w:rFonts w:ascii="Times New Roman" w:hAnsi="Times New Roman" w:cs="Times New Roman"/>
                <w:sz w:val="20"/>
                <w:szCs w:val="20"/>
              </w:rPr>
              <w:t xml:space="preserve"> </w:t>
            </w:r>
            <w:r>
              <w:rPr>
                <w:rFonts w:ascii="Times New Roman" w:hAnsi="Times New Roman" w:cs="Times New Roman"/>
                <w:sz w:val="20"/>
                <w:szCs w:val="20"/>
              </w:rPr>
              <w:t>d’</w:t>
            </w:r>
            <w:r w:rsidRPr="00455E77">
              <w:rPr>
                <w:rFonts w:ascii="Times New Roman" w:hAnsi="Times New Roman" w:cs="Times New Roman"/>
                <w:sz w:val="20"/>
                <w:szCs w:val="20"/>
              </w:rPr>
              <w:t xml:space="preserve">évacuations </w:t>
            </w:r>
            <w:r>
              <w:rPr>
                <w:rFonts w:ascii="Times New Roman" w:hAnsi="Times New Roman" w:cs="Times New Roman"/>
                <w:sz w:val="20"/>
                <w:szCs w:val="20"/>
              </w:rPr>
              <w:t>accessibles</w:t>
            </w:r>
            <w:r w:rsidRPr="00455E77">
              <w:rPr>
                <w:rFonts w:ascii="Times New Roman" w:hAnsi="Times New Roman" w:cs="Times New Roman"/>
                <w:sz w:val="20"/>
                <w:szCs w:val="20"/>
              </w:rPr>
              <w:t xml:space="preserve"> aux personnes </w:t>
            </w:r>
            <w:r>
              <w:rPr>
                <w:rFonts w:ascii="Times New Roman" w:hAnsi="Times New Roman" w:cs="Times New Roman"/>
                <w:sz w:val="20"/>
                <w:szCs w:val="20"/>
              </w:rPr>
              <w:t>en situation de handicap.</w:t>
            </w:r>
          </w:p>
          <w:p w14:paraId="78CB6A15" w14:textId="77777777" w:rsidR="00CA6F26" w:rsidRPr="00DE7C35" w:rsidRDefault="00CA6F26" w:rsidP="00DE7C35">
            <w:pPr>
              <w:jc w:val="both"/>
              <w:rPr>
                <w:sz w:val="20"/>
              </w:rPr>
            </w:pPr>
          </w:p>
          <w:p w14:paraId="4BCE70D1" w14:textId="60893216" w:rsidR="00CA6F26" w:rsidRPr="00455E77" w:rsidRDefault="00CA6F26" w:rsidP="00DE7C35">
            <w:pPr>
              <w:jc w:val="both"/>
              <w:rPr>
                <w:sz w:val="20"/>
                <w:szCs w:val="20"/>
              </w:rPr>
            </w:pPr>
            <w:r w:rsidRPr="00455E77">
              <w:rPr>
                <w:sz w:val="20"/>
                <w:szCs w:val="20"/>
              </w:rPr>
              <w:t xml:space="preserve">§ 2. </w:t>
            </w:r>
            <w:r>
              <w:rPr>
                <w:sz w:val="20"/>
                <w:szCs w:val="20"/>
              </w:rPr>
              <w:t>Sans préjudice des cas dans lesquels d’autres dispositions de la présente annexe l’imposent, u</w:t>
            </w:r>
            <w:r w:rsidRPr="00455E77">
              <w:rPr>
                <w:sz w:val="20"/>
                <w:szCs w:val="20"/>
              </w:rPr>
              <w:t>n revêtement d’éveil à la vigilance est placé dès</w:t>
            </w:r>
            <w:r>
              <w:rPr>
                <w:sz w:val="20"/>
                <w:szCs w:val="20"/>
              </w:rPr>
              <w:t xml:space="preserve"> que la sécurité des personnes ayant une déficience visuelle l’exige</w:t>
            </w:r>
            <w:r w:rsidRPr="00455E77">
              <w:rPr>
                <w:sz w:val="20"/>
                <w:szCs w:val="20"/>
              </w:rPr>
              <w:t>.</w:t>
            </w:r>
          </w:p>
          <w:p w14:paraId="64D8FC95" w14:textId="735EDFBB" w:rsidR="00CA6F26" w:rsidRPr="00455E77" w:rsidRDefault="00CA6F26" w:rsidP="00B54F48">
            <w:pPr>
              <w:ind w:left="87"/>
              <w:jc w:val="both"/>
              <w:rPr>
                <w:sz w:val="20"/>
                <w:szCs w:val="20"/>
              </w:rPr>
            </w:pPr>
          </w:p>
          <w:p w14:paraId="0CCB7DC2" w14:textId="2B99C109" w:rsidR="00CA6F26" w:rsidRPr="00455E77" w:rsidRDefault="00CA6F26" w:rsidP="0031723E">
            <w:pPr>
              <w:ind w:left="31"/>
              <w:jc w:val="both"/>
              <w:rPr>
                <w:sz w:val="20"/>
                <w:szCs w:val="20"/>
              </w:rPr>
            </w:pPr>
            <w:r w:rsidRPr="00455E77">
              <w:rPr>
                <w:sz w:val="20"/>
                <w:szCs w:val="20"/>
              </w:rPr>
              <w:t xml:space="preserve">Tout revêtement d’éveil à la vigilance est </w:t>
            </w:r>
            <w:r>
              <w:rPr>
                <w:sz w:val="20"/>
                <w:szCs w:val="20"/>
              </w:rPr>
              <w:t>placé</w:t>
            </w:r>
            <w:r w:rsidRPr="00455E77">
              <w:rPr>
                <w:sz w:val="20"/>
                <w:szCs w:val="20"/>
              </w:rPr>
              <w:t> :</w:t>
            </w:r>
          </w:p>
          <w:p w14:paraId="661A7CFF" w14:textId="213A314F" w:rsidR="00CA6F26" w:rsidRPr="00455E77" w:rsidRDefault="00CA6F26" w:rsidP="00B54F48">
            <w:pPr>
              <w:ind w:left="87"/>
              <w:jc w:val="both"/>
              <w:rPr>
                <w:sz w:val="20"/>
                <w:szCs w:val="20"/>
              </w:rPr>
            </w:pPr>
          </w:p>
          <w:p w14:paraId="5082620A" w14:textId="00E5F6DC" w:rsidR="00CA6F26" w:rsidRPr="00000CE7" w:rsidRDefault="00CA6F26" w:rsidP="00DE7C35">
            <w:pPr>
              <w:pStyle w:val="Paragraphedeliste"/>
              <w:numPr>
                <w:ilvl w:val="0"/>
                <w:numId w:val="51"/>
              </w:numPr>
              <w:spacing w:after="0" w:line="240" w:lineRule="auto"/>
              <w:ind w:left="447"/>
              <w:jc w:val="both"/>
              <w:rPr>
                <w:rFonts w:ascii="Times New Roman" w:hAnsi="Times New Roman" w:cs="Times New Roman"/>
                <w:b/>
                <w:sz w:val="20"/>
                <w:szCs w:val="20"/>
              </w:rPr>
            </w:pPr>
            <w:r w:rsidRPr="00455E77">
              <w:rPr>
                <w:rFonts w:ascii="Times New Roman" w:hAnsi="Times New Roman" w:cs="Times New Roman"/>
                <w:sz w:val="20"/>
                <w:szCs w:val="20"/>
              </w:rPr>
              <w:t>à une distance de 0,50 m de l’aménagement à signaler ;</w:t>
            </w:r>
          </w:p>
          <w:p w14:paraId="113C11CB" w14:textId="0F89D29E" w:rsidR="00CA6F26" w:rsidRPr="00000CE7" w:rsidRDefault="00CA6F26" w:rsidP="00DE7C35">
            <w:pPr>
              <w:pStyle w:val="Paragraphedeliste"/>
              <w:numPr>
                <w:ilvl w:val="0"/>
                <w:numId w:val="51"/>
              </w:numPr>
              <w:spacing w:after="0" w:line="240" w:lineRule="auto"/>
              <w:ind w:left="447"/>
              <w:jc w:val="both"/>
              <w:rPr>
                <w:rFonts w:ascii="Times New Roman" w:hAnsi="Times New Roman" w:cs="Times New Roman"/>
                <w:b/>
                <w:sz w:val="20"/>
                <w:szCs w:val="20"/>
              </w:rPr>
            </w:pPr>
            <w:r w:rsidRPr="00455E77">
              <w:rPr>
                <w:rFonts w:ascii="Times New Roman" w:hAnsi="Times New Roman" w:cs="Times New Roman"/>
                <w:sz w:val="20"/>
                <w:szCs w:val="20"/>
              </w:rPr>
              <w:t>sur toute la largeur ou le pourtour de celui-ci ;</w:t>
            </w:r>
          </w:p>
          <w:p w14:paraId="1C9C1CA9" w14:textId="77777777" w:rsidR="00CA6F26" w:rsidRPr="00F00267" w:rsidRDefault="00CA6F26" w:rsidP="00B54F48">
            <w:pPr>
              <w:pStyle w:val="Paragraphedeliste"/>
              <w:numPr>
                <w:ilvl w:val="0"/>
                <w:numId w:val="51"/>
              </w:numPr>
              <w:spacing w:after="0" w:line="240" w:lineRule="auto"/>
              <w:ind w:left="447"/>
              <w:jc w:val="both"/>
              <w:rPr>
                <w:b/>
                <w:sz w:val="20"/>
                <w:szCs w:val="20"/>
              </w:rPr>
            </w:pPr>
            <w:r w:rsidRPr="00455E77">
              <w:rPr>
                <w:rFonts w:ascii="Times New Roman" w:hAnsi="Times New Roman" w:cs="Times New Roman"/>
                <w:sz w:val="20"/>
                <w:szCs w:val="20"/>
              </w:rPr>
              <w:t>sur une profondeur de 0,60 m.</w:t>
            </w:r>
          </w:p>
          <w:p w14:paraId="3FFF2CC1" w14:textId="77777777" w:rsidR="00CA6F26" w:rsidRDefault="00CA6F26" w:rsidP="00B54F48">
            <w:pPr>
              <w:rPr>
                <w:sz w:val="20"/>
                <w:szCs w:val="20"/>
              </w:rPr>
            </w:pPr>
          </w:p>
          <w:p w14:paraId="2138E39C" w14:textId="448F3D3A" w:rsidR="00CA6F26" w:rsidRDefault="00CA6F26" w:rsidP="00B54F48">
            <w:pPr>
              <w:rPr>
                <w:sz w:val="20"/>
                <w:szCs w:val="20"/>
              </w:rPr>
            </w:pPr>
            <w:r w:rsidRPr="005E4AF6">
              <w:rPr>
                <w:sz w:val="20"/>
                <w:szCs w:val="20"/>
              </w:rPr>
              <w:t>Le revêtement d’éveil à la vigilance est de couleur contrastée par rapport au revêtement environnant et est libre d</w:t>
            </w:r>
            <w:r>
              <w:rPr>
                <w:sz w:val="20"/>
                <w:szCs w:val="20"/>
              </w:rPr>
              <w:t>’</w:t>
            </w:r>
            <w:r w:rsidRPr="005E4AF6">
              <w:rPr>
                <w:sz w:val="20"/>
                <w:szCs w:val="20"/>
              </w:rPr>
              <w:t>obstacle.</w:t>
            </w:r>
          </w:p>
          <w:p w14:paraId="484C759A" w14:textId="77777777" w:rsidR="00CA6F26" w:rsidRDefault="00CA6F26" w:rsidP="00B54F48">
            <w:pPr>
              <w:rPr>
                <w:sz w:val="20"/>
                <w:szCs w:val="20"/>
              </w:rPr>
            </w:pPr>
          </w:p>
          <w:p w14:paraId="14979F3E" w14:textId="0A535288" w:rsidR="00CA6F26" w:rsidRDefault="00CA6F26" w:rsidP="00B54F48">
            <w:pPr>
              <w:rPr>
                <w:sz w:val="20"/>
                <w:szCs w:val="20"/>
              </w:rPr>
            </w:pPr>
            <w:r>
              <w:rPr>
                <w:sz w:val="20"/>
                <w:szCs w:val="20"/>
              </w:rPr>
              <w:t xml:space="preserve">§ 3. </w:t>
            </w:r>
            <w:r w:rsidRPr="00F00267">
              <w:rPr>
                <w:sz w:val="20"/>
                <w:szCs w:val="20"/>
              </w:rPr>
              <w:t>Les objets saillants qui dépassent de plus de 0,20 m le mur ou le support auquel ils sont fixés, sont pourvus latéralement d’un dispositif solide se prolongeant jusqu’au sol, permettant aux personnes déficientes visuelles de détecter leur présence.</w:t>
            </w:r>
          </w:p>
          <w:p w14:paraId="00BD3E31" w14:textId="77777777" w:rsidR="00CA6F26" w:rsidRDefault="00CA6F26" w:rsidP="00B54F48">
            <w:pPr>
              <w:rPr>
                <w:sz w:val="20"/>
                <w:szCs w:val="20"/>
              </w:rPr>
            </w:pPr>
          </w:p>
          <w:p w14:paraId="25BA57E2" w14:textId="6DBBF891" w:rsidR="00CA6F26" w:rsidRDefault="00CA6F26" w:rsidP="00B54F48">
            <w:pPr>
              <w:rPr>
                <w:b/>
                <w:sz w:val="20"/>
                <w:szCs w:val="20"/>
              </w:rPr>
            </w:pPr>
            <w:r>
              <w:rPr>
                <w:sz w:val="20"/>
                <w:szCs w:val="20"/>
              </w:rPr>
              <w:t xml:space="preserve">§ 4. Les parois et portes vitrées situées dans les espaces fréquentés par des personnes ayant une déficience visuelle </w:t>
            </w:r>
            <w:r w:rsidRPr="00977F88">
              <w:rPr>
                <w:sz w:val="20"/>
                <w:szCs w:val="20"/>
              </w:rPr>
              <w:t xml:space="preserve">sont </w:t>
            </w:r>
            <w:r>
              <w:rPr>
                <w:sz w:val="20"/>
                <w:szCs w:val="20"/>
              </w:rPr>
              <w:t>sécurisées et clairement discernables visuellement.</w:t>
            </w:r>
          </w:p>
          <w:p w14:paraId="28EAC9C2" w14:textId="28E5D7E1" w:rsidR="00CA6F26" w:rsidRPr="00455E77" w:rsidRDefault="00CA6F26" w:rsidP="00DE7C35">
            <w:pPr>
              <w:rPr>
                <w:b/>
                <w:sz w:val="20"/>
                <w:szCs w:val="20"/>
              </w:rPr>
            </w:pPr>
          </w:p>
        </w:tc>
      </w:tr>
      <w:tr w:rsidR="00CA6F26" w:rsidRPr="00455E77" w14:paraId="3252341D" w14:textId="77777777" w:rsidTr="00CA6F26">
        <w:tc>
          <w:tcPr>
            <w:tcW w:w="10065" w:type="dxa"/>
          </w:tcPr>
          <w:p w14:paraId="7D368C7A" w14:textId="77777777" w:rsidR="00CA6F26" w:rsidRPr="00455E77" w:rsidRDefault="00CA6F26" w:rsidP="00B54F48">
            <w:pPr>
              <w:jc w:val="both"/>
              <w:rPr>
                <w:b/>
                <w:sz w:val="20"/>
                <w:szCs w:val="20"/>
              </w:rPr>
            </w:pPr>
          </w:p>
          <w:p w14:paraId="2286640E" w14:textId="6A9FE025" w:rsidR="00CA6F26" w:rsidRPr="00455E77" w:rsidRDefault="00CA6F26" w:rsidP="00B54F48">
            <w:pPr>
              <w:jc w:val="both"/>
              <w:rPr>
                <w:b/>
                <w:sz w:val="20"/>
                <w:szCs w:val="20"/>
              </w:rPr>
            </w:pPr>
            <w:r w:rsidRPr="00455E77">
              <w:rPr>
                <w:b/>
                <w:sz w:val="20"/>
                <w:szCs w:val="20"/>
              </w:rPr>
              <w:t>Article 4 – Aire de rotation</w:t>
            </w:r>
          </w:p>
          <w:p w14:paraId="179843B0" w14:textId="30B81EE7" w:rsidR="00CA6F26" w:rsidRPr="00455E77" w:rsidRDefault="00CA6F26" w:rsidP="00B54F48">
            <w:pPr>
              <w:jc w:val="both"/>
              <w:rPr>
                <w:b/>
                <w:sz w:val="20"/>
                <w:szCs w:val="20"/>
              </w:rPr>
            </w:pPr>
          </w:p>
        </w:tc>
      </w:tr>
      <w:tr w:rsidR="00CA6F26" w:rsidRPr="00455E77" w14:paraId="4C207F76" w14:textId="77777777" w:rsidTr="00CA6F26">
        <w:tc>
          <w:tcPr>
            <w:tcW w:w="10065" w:type="dxa"/>
          </w:tcPr>
          <w:p w14:paraId="69BB510A" w14:textId="77777777" w:rsidR="00CA6F26" w:rsidRPr="00455E77" w:rsidRDefault="00CA6F26" w:rsidP="00B54F48">
            <w:pPr>
              <w:rPr>
                <w:sz w:val="20"/>
                <w:szCs w:val="20"/>
              </w:rPr>
            </w:pPr>
          </w:p>
          <w:p w14:paraId="42B6ECAF" w14:textId="3991EB65" w:rsidR="00CA6F26" w:rsidRPr="00455E77" w:rsidRDefault="00CA6F26" w:rsidP="00B54F48">
            <w:pPr>
              <w:rPr>
                <w:rFonts w:eastAsiaTheme="minorHAnsi"/>
                <w:sz w:val="20"/>
                <w:szCs w:val="20"/>
                <w:lang w:eastAsia="en-US"/>
              </w:rPr>
            </w:pPr>
            <w:r w:rsidRPr="00455E77">
              <w:rPr>
                <w:sz w:val="20"/>
                <w:szCs w:val="20"/>
              </w:rPr>
              <w:t>U</w:t>
            </w:r>
            <w:r w:rsidRPr="00455E77">
              <w:rPr>
                <w:rFonts w:eastAsiaTheme="minorHAnsi"/>
                <w:sz w:val="20"/>
                <w:szCs w:val="20"/>
                <w:lang w:eastAsia="en-US"/>
              </w:rPr>
              <w:t xml:space="preserve">ne aire de rotation répond aux caractéristiques suivantes : </w:t>
            </w:r>
            <w:r w:rsidRPr="00455E77">
              <w:rPr>
                <w:rFonts w:eastAsiaTheme="minorHAnsi"/>
                <w:sz w:val="20"/>
                <w:szCs w:val="20"/>
                <w:lang w:eastAsia="en-US"/>
              </w:rPr>
              <w:br/>
            </w:r>
          </w:p>
          <w:p w14:paraId="225DE341" w14:textId="45A7381E" w:rsidR="00CA6F26" w:rsidRPr="00455E77" w:rsidRDefault="00CA6F26" w:rsidP="00B54F48">
            <w:pPr>
              <w:pStyle w:val="Commentaire"/>
              <w:numPr>
                <w:ilvl w:val="0"/>
                <w:numId w:val="24"/>
              </w:numPr>
              <w:spacing w:after="0"/>
              <w:jc w:val="both"/>
              <w:rPr>
                <w:rFonts w:ascii="Times New Roman" w:hAnsi="Times New Roman" w:cs="Times New Roman"/>
              </w:rPr>
            </w:pPr>
            <w:r w:rsidRPr="00455E77">
              <w:rPr>
                <w:rFonts w:ascii="Times New Roman" w:hAnsi="Times New Roman" w:cs="Times New Roman"/>
              </w:rPr>
              <w:t>elle présente un diamètre minimal de 1,50 m ;</w:t>
            </w:r>
          </w:p>
          <w:p w14:paraId="7AB67D6B" w14:textId="37EBEC29" w:rsidR="00CA6F26" w:rsidRPr="00455E77" w:rsidRDefault="00CA6F26" w:rsidP="00B54F48">
            <w:pPr>
              <w:pStyle w:val="Commentaire"/>
              <w:numPr>
                <w:ilvl w:val="0"/>
                <w:numId w:val="24"/>
              </w:numPr>
              <w:spacing w:after="0"/>
              <w:jc w:val="both"/>
              <w:rPr>
                <w:rFonts w:ascii="Times New Roman" w:hAnsi="Times New Roman" w:cs="Times New Roman"/>
              </w:rPr>
            </w:pPr>
            <w:r w:rsidRPr="00455E77">
              <w:rPr>
                <w:rFonts w:ascii="Times New Roman" w:hAnsi="Times New Roman" w:cs="Times New Roman"/>
              </w:rPr>
              <w:t>elle est horizontale et stable ;</w:t>
            </w:r>
          </w:p>
          <w:p w14:paraId="70CFA274" w14:textId="3B20AC2B" w:rsidR="00CA6F26" w:rsidRPr="00455E77" w:rsidRDefault="00CA6F26" w:rsidP="00B54F48">
            <w:pPr>
              <w:pStyle w:val="Commentaire"/>
              <w:numPr>
                <w:ilvl w:val="0"/>
                <w:numId w:val="24"/>
              </w:numPr>
              <w:spacing w:after="0"/>
              <w:jc w:val="both"/>
              <w:rPr>
                <w:rFonts w:ascii="Times New Roman" w:hAnsi="Times New Roman" w:cs="Times New Roman"/>
              </w:rPr>
            </w:pPr>
            <w:r w:rsidRPr="00455E77">
              <w:rPr>
                <w:rFonts w:ascii="Times New Roman" w:hAnsi="Times New Roman" w:cs="Times New Roman"/>
              </w:rPr>
              <w:t xml:space="preserve">elle est libre d’obstacle </w:t>
            </w:r>
            <w:r>
              <w:rPr>
                <w:rFonts w:ascii="Times New Roman" w:hAnsi="Times New Roman" w:cs="Times New Roman"/>
              </w:rPr>
              <w:t>et</w:t>
            </w:r>
            <w:r w:rsidRPr="00455E77">
              <w:rPr>
                <w:rFonts w:ascii="Times New Roman" w:hAnsi="Times New Roman" w:cs="Times New Roman"/>
              </w:rPr>
              <w:t xml:space="preserve"> de débattement de porte.</w:t>
            </w:r>
          </w:p>
          <w:p w14:paraId="738D2038" w14:textId="77777777" w:rsidR="00CA6F26" w:rsidRPr="00455E77" w:rsidRDefault="00CA6F26" w:rsidP="00B54F48">
            <w:pPr>
              <w:rPr>
                <w:rFonts w:eastAsiaTheme="minorHAnsi"/>
                <w:sz w:val="20"/>
                <w:szCs w:val="20"/>
                <w:lang w:eastAsia="en-US"/>
              </w:rPr>
            </w:pPr>
          </w:p>
          <w:p w14:paraId="03A10B3E" w14:textId="1B74609D" w:rsidR="00CA6F26" w:rsidRPr="00455E77" w:rsidRDefault="00CA6F26" w:rsidP="00B54F48">
            <w:pPr>
              <w:jc w:val="both"/>
              <w:rPr>
                <w:sz w:val="20"/>
                <w:szCs w:val="20"/>
              </w:rPr>
            </w:pPr>
            <w:r>
              <w:rPr>
                <w:sz w:val="20"/>
                <w:szCs w:val="20"/>
              </w:rPr>
              <w:t>Sans préjudice de l’application des autres dispositions de la présente annexe, u</w:t>
            </w:r>
            <w:r w:rsidRPr="00455E77">
              <w:rPr>
                <w:sz w:val="20"/>
                <w:szCs w:val="20"/>
              </w:rPr>
              <w:t xml:space="preserve">ne aire de rotation est </w:t>
            </w:r>
            <w:r>
              <w:rPr>
                <w:sz w:val="20"/>
                <w:szCs w:val="20"/>
              </w:rPr>
              <w:t>prévue</w:t>
            </w:r>
            <w:r w:rsidRPr="00455E77">
              <w:rPr>
                <w:sz w:val="20"/>
                <w:szCs w:val="20"/>
              </w:rPr>
              <w:t> :</w:t>
            </w:r>
          </w:p>
          <w:p w14:paraId="2E5A59E8" w14:textId="77777777" w:rsidR="00CA6F26" w:rsidRPr="00455E77" w:rsidRDefault="00CA6F26" w:rsidP="00B54F48">
            <w:pPr>
              <w:jc w:val="both"/>
              <w:rPr>
                <w:sz w:val="20"/>
                <w:szCs w:val="20"/>
              </w:rPr>
            </w:pPr>
          </w:p>
          <w:p w14:paraId="54390431" w14:textId="6A2B2D6C" w:rsidR="00CA6F26" w:rsidRPr="006C7082" w:rsidRDefault="00CA6F26" w:rsidP="00B54F48">
            <w:pPr>
              <w:pStyle w:val="Commentaire"/>
              <w:numPr>
                <w:ilvl w:val="0"/>
                <w:numId w:val="48"/>
              </w:numPr>
              <w:spacing w:after="0"/>
              <w:jc w:val="both"/>
              <w:rPr>
                <w:rFonts w:ascii="Times New Roman" w:hAnsi="Times New Roman" w:cs="Times New Roman"/>
              </w:rPr>
            </w:pPr>
            <w:r w:rsidRPr="00455E77">
              <w:rPr>
                <w:rFonts w:ascii="Times New Roman" w:hAnsi="Times New Roman" w:cs="Times New Roman"/>
              </w:rPr>
              <w:t xml:space="preserve">devant </w:t>
            </w:r>
            <w:r w:rsidRPr="006C7082">
              <w:rPr>
                <w:rFonts w:ascii="Times New Roman" w:hAnsi="Times New Roman" w:cs="Times New Roman"/>
              </w:rPr>
              <w:t xml:space="preserve">et derrière </w:t>
            </w:r>
            <w:r w:rsidRPr="006C7082">
              <w:rPr>
                <w:rFonts w:ascii="Times New Roman" w:hAnsi="Times New Roman" w:cs="Times New Roman"/>
                <w:noProof/>
              </w:rPr>
              <w:t>tout débattement de porte ;</w:t>
            </w:r>
          </w:p>
          <w:p w14:paraId="2A62AE42" w14:textId="2D6909E5" w:rsidR="00CA6F26" w:rsidRPr="00455E77" w:rsidRDefault="00CA6F26" w:rsidP="00B54F48">
            <w:pPr>
              <w:pStyle w:val="Paragraphedeliste"/>
              <w:numPr>
                <w:ilvl w:val="0"/>
                <w:numId w:val="48"/>
              </w:numPr>
              <w:spacing w:after="0" w:line="240" w:lineRule="auto"/>
              <w:jc w:val="both"/>
              <w:rPr>
                <w:rFonts w:ascii="Times New Roman" w:hAnsi="Times New Roman" w:cs="Times New Roman"/>
                <w:sz w:val="20"/>
                <w:szCs w:val="20"/>
              </w:rPr>
            </w:pPr>
            <w:r w:rsidRPr="006C7082">
              <w:rPr>
                <w:rFonts w:ascii="Times New Roman" w:hAnsi="Times New Roman" w:cs="Times New Roman"/>
                <w:sz w:val="20"/>
                <w:szCs w:val="20"/>
              </w:rPr>
              <w:t>devant tout équipement visé</w:t>
            </w:r>
            <w:r>
              <w:rPr>
                <w:rFonts w:ascii="Times New Roman" w:hAnsi="Times New Roman" w:cs="Times New Roman"/>
                <w:sz w:val="20"/>
                <w:szCs w:val="20"/>
              </w:rPr>
              <w:t xml:space="preserve"> au chapitre 5</w:t>
            </w:r>
            <w:r w:rsidRPr="00455E77">
              <w:rPr>
                <w:rFonts w:ascii="Times New Roman" w:hAnsi="Times New Roman" w:cs="Times New Roman"/>
                <w:sz w:val="20"/>
                <w:szCs w:val="20"/>
              </w:rPr>
              <w:t xml:space="preserve"> ; </w:t>
            </w:r>
          </w:p>
          <w:p w14:paraId="26C3E761" w14:textId="2FDEF474" w:rsidR="00CA6F26" w:rsidRPr="00455E77" w:rsidRDefault="00CA6F26" w:rsidP="00B54F48">
            <w:pPr>
              <w:pStyle w:val="Paragraphedeliste"/>
              <w:numPr>
                <w:ilvl w:val="0"/>
                <w:numId w:val="48"/>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 xml:space="preserve">à chaque changement de direction d’une circulation horizontale ; </w:t>
            </w:r>
          </w:p>
          <w:p w14:paraId="08E39257" w14:textId="39BE2053" w:rsidR="00CA6F26" w:rsidRPr="00455E77" w:rsidRDefault="00CA6F26" w:rsidP="00B54F48">
            <w:pPr>
              <w:pStyle w:val="Paragraphedeliste"/>
              <w:numPr>
                <w:ilvl w:val="0"/>
                <w:numId w:val="48"/>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à chaque extrémité</w:t>
            </w:r>
            <w:r>
              <w:rPr>
                <w:rFonts w:ascii="Times New Roman" w:hAnsi="Times New Roman" w:cs="Times New Roman"/>
                <w:sz w:val="20"/>
                <w:szCs w:val="20"/>
              </w:rPr>
              <w:t xml:space="preserve"> ou palier</w:t>
            </w:r>
            <w:r w:rsidRPr="00455E77">
              <w:rPr>
                <w:rFonts w:ascii="Times New Roman" w:hAnsi="Times New Roman" w:cs="Times New Roman"/>
                <w:sz w:val="20"/>
                <w:szCs w:val="20"/>
              </w:rPr>
              <w:t xml:space="preserve"> d’une rampe, escalator ou tapis roulant.</w:t>
            </w:r>
          </w:p>
          <w:p w14:paraId="248B1983" w14:textId="56154421" w:rsidR="00CA6F26" w:rsidRPr="00455E77" w:rsidRDefault="00CA6F26" w:rsidP="00B54F48">
            <w:pPr>
              <w:jc w:val="both"/>
              <w:rPr>
                <w:sz w:val="20"/>
                <w:szCs w:val="20"/>
              </w:rPr>
            </w:pPr>
          </w:p>
        </w:tc>
      </w:tr>
      <w:tr w:rsidR="00CA6F26" w:rsidRPr="00455E77" w14:paraId="1ADBC0C6" w14:textId="77777777" w:rsidTr="00CA6F26">
        <w:tc>
          <w:tcPr>
            <w:tcW w:w="10065" w:type="dxa"/>
          </w:tcPr>
          <w:p w14:paraId="7F03BFB7" w14:textId="77777777" w:rsidR="00CA6F26" w:rsidRPr="00455E77" w:rsidRDefault="00CA6F26" w:rsidP="00B54F48">
            <w:pPr>
              <w:jc w:val="both"/>
              <w:rPr>
                <w:b/>
                <w:sz w:val="20"/>
                <w:szCs w:val="20"/>
              </w:rPr>
            </w:pPr>
          </w:p>
          <w:p w14:paraId="78BDF3B7" w14:textId="1266E85A" w:rsidR="00CA6F26" w:rsidRPr="00455E77" w:rsidRDefault="00CA6F26" w:rsidP="00B54F48">
            <w:pPr>
              <w:jc w:val="both"/>
              <w:rPr>
                <w:b/>
                <w:sz w:val="20"/>
                <w:szCs w:val="20"/>
              </w:rPr>
            </w:pPr>
            <w:r w:rsidRPr="00455E77">
              <w:rPr>
                <w:b/>
                <w:sz w:val="20"/>
                <w:szCs w:val="20"/>
              </w:rPr>
              <w:t>Article 5 – Aire de transfert</w:t>
            </w:r>
          </w:p>
          <w:p w14:paraId="4DE2886B" w14:textId="4DDED5D4" w:rsidR="00CA6F26" w:rsidRPr="00455E77" w:rsidRDefault="00CA6F26" w:rsidP="00B54F48">
            <w:pPr>
              <w:jc w:val="both"/>
              <w:rPr>
                <w:b/>
                <w:sz w:val="20"/>
                <w:szCs w:val="20"/>
              </w:rPr>
            </w:pPr>
          </w:p>
        </w:tc>
      </w:tr>
      <w:tr w:rsidR="00CA6F26" w:rsidRPr="00455E77" w14:paraId="41FCC764" w14:textId="77777777" w:rsidTr="00CA6F26">
        <w:tc>
          <w:tcPr>
            <w:tcW w:w="10065" w:type="dxa"/>
          </w:tcPr>
          <w:p w14:paraId="69574E8F" w14:textId="77777777" w:rsidR="00CA6F26" w:rsidRPr="00455E77" w:rsidRDefault="00CA6F26" w:rsidP="00B54F48">
            <w:pPr>
              <w:rPr>
                <w:sz w:val="20"/>
                <w:szCs w:val="20"/>
              </w:rPr>
            </w:pPr>
          </w:p>
          <w:p w14:paraId="27331493" w14:textId="5F767A0F" w:rsidR="00CA6F26" w:rsidRPr="00455E77" w:rsidRDefault="00CA6F26" w:rsidP="00B54F48">
            <w:pPr>
              <w:rPr>
                <w:sz w:val="20"/>
                <w:szCs w:val="20"/>
                <w:lang w:eastAsia="fr-BE"/>
              </w:rPr>
            </w:pPr>
            <w:r w:rsidRPr="00455E77">
              <w:rPr>
                <w:sz w:val="20"/>
                <w:szCs w:val="20"/>
              </w:rPr>
              <w:t xml:space="preserve">Une </w:t>
            </w:r>
            <w:r w:rsidRPr="00455E77">
              <w:rPr>
                <w:sz w:val="20"/>
                <w:szCs w:val="20"/>
                <w:lang w:eastAsia="fr-BE"/>
              </w:rPr>
              <w:t xml:space="preserve">aire de transfert répond aux caractéristiques suivantes : </w:t>
            </w:r>
            <w:r w:rsidRPr="00455E77">
              <w:rPr>
                <w:sz w:val="20"/>
                <w:szCs w:val="20"/>
                <w:lang w:eastAsia="fr-BE"/>
              </w:rPr>
              <w:br/>
            </w:r>
          </w:p>
          <w:p w14:paraId="5234F2CE" w14:textId="580353EB" w:rsidR="00CA6F26" w:rsidRPr="00455E77" w:rsidRDefault="00CA6F26" w:rsidP="00B54F48">
            <w:pPr>
              <w:pStyle w:val="Commentaire"/>
              <w:numPr>
                <w:ilvl w:val="0"/>
                <w:numId w:val="49"/>
              </w:numPr>
              <w:spacing w:after="0"/>
              <w:jc w:val="both"/>
              <w:rPr>
                <w:rFonts w:ascii="Times New Roman" w:hAnsi="Times New Roman" w:cs="Times New Roman"/>
              </w:rPr>
            </w:pPr>
            <w:r w:rsidRPr="00455E77">
              <w:rPr>
                <w:rFonts w:ascii="Times New Roman" w:hAnsi="Times New Roman" w:cs="Times New Roman"/>
              </w:rPr>
              <w:t>elle a une largeur minimale de 1,10 m mesurée depuis l’axe de l’</w:t>
            </w:r>
            <w:r>
              <w:rPr>
                <w:rFonts w:ascii="Times New Roman" w:hAnsi="Times New Roman" w:cs="Times New Roman"/>
              </w:rPr>
              <w:t>équipement</w:t>
            </w:r>
            <w:r w:rsidRPr="00455E77">
              <w:rPr>
                <w:rFonts w:ascii="Times New Roman" w:hAnsi="Times New Roman" w:cs="Times New Roman"/>
              </w:rPr>
              <w:t> ;</w:t>
            </w:r>
          </w:p>
          <w:p w14:paraId="3DC2749E" w14:textId="0DBB0304" w:rsidR="00CA6F26" w:rsidRPr="00455E77" w:rsidRDefault="00CA6F26" w:rsidP="00B54F48">
            <w:pPr>
              <w:pStyle w:val="Commentaire"/>
              <w:numPr>
                <w:ilvl w:val="0"/>
                <w:numId w:val="49"/>
              </w:numPr>
              <w:spacing w:after="0"/>
              <w:jc w:val="both"/>
              <w:rPr>
                <w:rFonts w:ascii="Times New Roman" w:hAnsi="Times New Roman" w:cs="Times New Roman"/>
              </w:rPr>
            </w:pPr>
            <w:r w:rsidRPr="00455E77">
              <w:rPr>
                <w:rFonts w:ascii="Times New Roman" w:hAnsi="Times New Roman" w:cs="Times New Roman"/>
              </w:rPr>
              <w:t xml:space="preserve">elle </w:t>
            </w:r>
            <w:r>
              <w:rPr>
                <w:rFonts w:ascii="Times New Roman" w:hAnsi="Times New Roman" w:cs="Times New Roman"/>
              </w:rPr>
              <w:t>a une longueur de 1,30 m</w:t>
            </w:r>
            <w:r w:rsidRPr="00455E77">
              <w:rPr>
                <w:rFonts w:ascii="Times New Roman" w:hAnsi="Times New Roman" w:cs="Times New Roman"/>
              </w:rPr>
              <w:t> ;</w:t>
            </w:r>
          </w:p>
          <w:p w14:paraId="7899C492" w14:textId="2AA50F2C" w:rsidR="00CA6F26" w:rsidRPr="00455E77" w:rsidRDefault="00CA6F26" w:rsidP="00B54F48">
            <w:pPr>
              <w:pStyle w:val="Commentaire"/>
              <w:numPr>
                <w:ilvl w:val="0"/>
                <w:numId w:val="49"/>
              </w:numPr>
              <w:spacing w:after="0"/>
              <w:jc w:val="both"/>
              <w:rPr>
                <w:rFonts w:ascii="Times New Roman" w:hAnsi="Times New Roman" w:cs="Times New Roman"/>
              </w:rPr>
            </w:pPr>
            <w:r w:rsidRPr="00455E77">
              <w:rPr>
                <w:rFonts w:ascii="Times New Roman" w:hAnsi="Times New Roman" w:cs="Times New Roman"/>
              </w:rPr>
              <w:t>elle est horizontale et stable ;</w:t>
            </w:r>
          </w:p>
          <w:p w14:paraId="5AE972F9" w14:textId="12B746C0" w:rsidR="00CA6F26" w:rsidRPr="00455E77" w:rsidRDefault="00CA6F26" w:rsidP="00B54F48">
            <w:pPr>
              <w:pStyle w:val="Commentaire"/>
              <w:numPr>
                <w:ilvl w:val="0"/>
                <w:numId w:val="49"/>
              </w:numPr>
              <w:spacing w:after="0"/>
              <w:jc w:val="both"/>
              <w:rPr>
                <w:rFonts w:ascii="Times New Roman" w:hAnsi="Times New Roman" w:cs="Times New Roman"/>
              </w:rPr>
            </w:pPr>
            <w:r w:rsidRPr="00455E77">
              <w:rPr>
                <w:rFonts w:ascii="Times New Roman" w:hAnsi="Times New Roman" w:cs="Times New Roman"/>
              </w:rPr>
              <w:t xml:space="preserve">elle est libre d’obstacle </w:t>
            </w:r>
            <w:r>
              <w:rPr>
                <w:rFonts w:ascii="Times New Roman" w:hAnsi="Times New Roman" w:cs="Times New Roman"/>
              </w:rPr>
              <w:t>et</w:t>
            </w:r>
            <w:r w:rsidRPr="00455E77">
              <w:rPr>
                <w:rFonts w:ascii="Times New Roman" w:hAnsi="Times New Roman" w:cs="Times New Roman"/>
              </w:rPr>
              <w:t xml:space="preserve"> de débattement de porte ;</w:t>
            </w:r>
          </w:p>
          <w:p w14:paraId="483173DA" w14:textId="124A004C" w:rsidR="00CA6F26" w:rsidRPr="00455E77" w:rsidRDefault="00CA6F26" w:rsidP="00B54F48">
            <w:pPr>
              <w:pStyle w:val="Commentaire"/>
              <w:numPr>
                <w:ilvl w:val="0"/>
                <w:numId w:val="49"/>
              </w:numPr>
              <w:spacing w:after="0"/>
              <w:jc w:val="both"/>
              <w:rPr>
                <w:rFonts w:ascii="Times New Roman" w:hAnsi="Times New Roman" w:cs="Times New Roman"/>
              </w:rPr>
            </w:pPr>
            <w:r w:rsidRPr="00455E77">
              <w:rPr>
                <w:rFonts w:ascii="Times New Roman" w:hAnsi="Times New Roman" w:cs="Times New Roman"/>
              </w:rPr>
              <w:t>elle est directement accessible depuis une aire de rotation.</w:t>
            </w:r>
          </w:p>
          <w:p w14:paraId="6D6A3E11" w14:textId="77777777" w:rsidR="00CA6F26" w:rsidRPr="00455E77" w:rsidRDefault="00CA6F26" w:rsidP="00B54F48">
            <w:pPr>
              <w:jc w:val="both"/>
              <w:rPr>
                <w:sz w:val="20"/>
                <w:szCs w:val="20"/>
                <w:lang w:eastAsia="fr-BE"/>
              </w:rPr>
            </w:pPr>
          </w:p>
          <w:p w14:paraId="744C21C6" w14:textId="572A225E" w:rsidR="00CA6F26" w:rsidRPr="00455E77" w:rsidRDefault="00CA6F26" w:rsidP="00B54F48">
            <w:pPr>
              <w:jc w:val="both"/>
              <w:rPr>
                <w:sz w:val="20"/>
                <w:szCs w:val="20"/>
              </w:rPr>
            </w:pPr>
            <w:r>
              <w:rPr>
                <w:sz w:val="20"/>
                <w:szCs w:val="20"/>
              </w:rPr>
              <w:t>Sans préjudice de l’application des autres dispositions de la présente annexe, u</w:t>
            </w:r>
            <w:r w:rsidRPr="00455E77">
              <w:rPr>
                <w:sz w:val="20"/>
                <w:szCs w:val="20"/>
              </w:rPr>
              <w:t xml:space="preserve">ne aire de transfert est </w:t>
            </w:r>
            <w:r>
              <w:rPr>
                <w:sz w:val="20"/>
                <w:szCs w:val="20"/>
              </w:rPr>
              <w:t>prévue</w:t>
            </w:r>
            <w:r w:rsidRPr="00455E77">
              <w:rPr>
                <w:sz w:val="20"/>
                <w:szCs w:val="20"/>
              </w:rPr>
              <w:t> </w:t>
            </w:r>
            <w:r>
              <w:rPr>
                <w:sz w:val="20"/>
                <w:szCs w:val="20"/>
              </w:rPr>
              <w:t xml:space="preserve">à côté </w:t>
            </w:r>
            <w:r w:rsidRPr="00455E77">
              <w:rPr>
                <w:sz w:val="20"/>
                <w:szCs w:val="20"/>
              </w:rPr>
              <w:t>:</w:t>
            </w:r>
          </w:p>
          <w:p w14:paraId="1E3C22DE" w14:textId="77777777" w:rsidR="00CA6F26" w:rsidRPr="00455E77" w:rsidRDefault="00CA6F26" w:rsidP="00B54F48">
            <w:pPr>
              <w:jc w:val="both"/>
              <w:rPr>
                <w:sz w:val="20"/>
                <w:szCs w:val="20"/>
              </w:rPr>
            </w:pPr>
          </w:p>
          <w:p w14:paraId="27B89E7E" w14:textId="5F2B037B" w:rsidR="00CA6F26" w:rsidRPr="006C7082" w:rsidRDefault="00CA6F26" w:rsidP="00B54F48">
            <w:pPr>
              <w:pStyle w:val="Paragraphedeliste"/>
              <w:numPr>
                <w:ilvl w:val="0"/>
                <w:numId w:val="2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de </w:t>
            </w:r>
            <w:r w:rsidRPr="00455E77">
              <w:rPr>
                <w:rFonts w:ascii="Times New Roman" w:hAnsi="Times New Roman" w:cs="Times New Roman"/>
                <w:sz w:val="20"/>
                <w:szCs w:val="20"/>
              </w:rPr>
              <w:t xml:space="preserve">la cuvette de la toilette et du siège </w:t>
            </w:r>
            <w:r w:rsidRPr="006C7082">
              <w:rPr>
                <w:rFonts w:ascii="Times New Roman" w:hAnsi="Times New Roman" w:cs="Times New Roman"/>
                <w:sz w:val="20"/>
                <w:szCs w:val="20"/>
              </w:rPr>
              <w:t xml:space="preserve">de douche accessibles aux personnes en situation de handicap; </w:t>
            </w:r>
          </w:p>
          <w:p w14:paraId="70A52176" w14:textId="04C2F418" w:rsidR="00CA6F26" w:rsidRPr="00455E77" w:rsidRDefault="00CA6F26" w:rsidP="00B54F48">
            <w:pPr>
              <w:pStyle w:val="Paragraphedeliste"/>
              <w:numPr>
                <w:ilvl w:val="0"/>
                <w:numId w:val="25"/>
              </w:numPr>
              <w:spacing w:after="0" w:line="240" w:lineRule="auto"/>
              <w:jc w:val="both"/>
              <w:rPr>
                <w:rFonts w:ascii="Times New Roman" w:hAnsi="Times New Roman" w:cs="Times New Roman"/>
                <w:sz w:val="20"/>
                <w:szCs w:val="20"/>
              </w:rPr>
            </w:pPr>
            <w:r w:rsidRPr="006C7082">
              <w:rPr>
                <w:rFonts w:ascii="Times New Roman" w:hAnsi="Times New Roman" w:cs="Times New Roman"/>
                <w:sz w:val="20"/>
                <w:szCs w:val="20"/>
              </w:rPr>
              <w:t>du lit et de la baignoire accessibles aux personnes</w:t>
            </w:r>
            <w:r>
              <w:rPr>
                <w:rFonts w:ascii="Times New Roman" w:hAnsi="Times New Roman" w:cs="Times New Roman"/>
                <w:sz w:val="20"/>
                <w:szCs w:val="20"/>
              </w:rPr>
              <w:t xml:space="preserve"> en situation de handicap </w:t>
            </w:r>
            <w:r w:rsidRPr="00455E77">
              <w:rPr>
                <w:rFonts w:ascii="Times New Roman" w:hAnsi="Times New Roman" w:cs="Times New Roman"/>
                <w:sz w:val="20"/>
                <w:szCs w:val="20"/>
              </w:rPr>
              <w:t>;</w:t>
            </w:r>
          </w:p>
          <w:p w14:paraId="6A6A931F" w14:textId="2E00602D" w:rsidR="00CA6F26" w:rsidRPr="00455E77" w:rsidRDefault="00CA6F26" w:rsidP="00B54F48">
            <w:pPr>
              <w:pStyle w:val="Paragraphedeliste"/>
              <w:numPr>
                <w:ilvl w:val="0"/>
                <w:numId w:val="25"/>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de toute assise</w:t>
            </w:r>
            <w:r>
              <w:rPr>
                <w:rFonts w:ascii="Times New Roman" w:hAnsi="Times New Roman" w:cs="Times New Roman"/>
                <w:sz w:val="20"/>
                <w:szCs w:val="20"/>
              </w:rPr>
              <w:t xml:space="preserve"> mis à la disposition des </w:t>
            </w:r>
            <w:r w:rsidRPr="00455E77">
              <w:rPr>
                <w:rFonts w:ascii="Times New Roman" w:hAnsi="Times New Roman" w:cs="Times New Roman"/>
                <w:sz w:val="20"/>
                <w:szCs w:val="20"/>
              </w:rPr>
              <w:t xml:space="preserve">personnes </w:t>
            </w:r>
            <w:r>
              <w:rPr>
                <w:rFonts w:ascii="Times New Roman" w:hAnsi="Times New Roman" w:cs="Times New Roman"/>
                <w:sz w:val="20"/>
                <w:szCs w:val="20"/>
              </w:rPr>
              <w:t>en situation de handicap</w:t>
            </w:r>
            <w:r w:rsidRPr="00455E77">
              <w:rPr>
                <w:rFonts w:ascii="Times New Roman" w:hAnsi="Times New Roman" w:cs="Times New Roman"/>
                <w:sz w:val="20"/>
                <w:szCs w:val="20"/>
              </w:rPr>
              <w:t>.</w:t>
            </w:r>
          </w:p>
          <w:p w14:paraId="01159264" w14:textId="556DA548" w:rsidR="00CA6F26" w:rsidRPr="00455E77" w:rsidRDefault="00CA6F26" w:rsidP="00B54F48">
            <w:pPr>
              <w:jc w:val="both"/>
              <w:rPr>
                <w:sz w:val="20"/>
                <w:szCs w:val="20"/>
              </w:rPr>
            </w:pPr>
          </w:p>
        </w:tc>
      </w:tr>
      <w:tr w:rsidR="00CA6F26" w:rsidRPr="00455E77" w14:paraId="2A6D16FB" w14:textId="77777777" w:rsidTr="00CA6F26">
        <w:tc>
          <w:tcPr>
            <w:tcW w:w="10065" w:type="dxa"/>
          </w:tcPr>
          <w:p w14:paraId="1B9ED9C0" w14:textId="77777777" w:rsidR="00CA6F26" w:rsidRPr="00455E77" w:rsidRDefault="00CA6F26" w:rsidP="00B54F48">
            <w:pPr>
              <w:jc w:val="both"/>
              <w:rPr>
                <w:b/>
                <w:sz w:val="20"/>
                <w:szCs w:val="20"/>
              </w:rPr>
            </w:pPr>
          </w:p>
          <w:p w14:paraId="0070FD12" w14:textId="55D8742B" w:rsidR="00CA6F26" w:rsidRPr="00455E77" w:rsidRDefault="00CA6F26" w:rsidP="00B54F48">
            <w:pPr>
              <w:jc w:val="both"/>
              <w:rPr>
                <w:b/>
                <w:sz w:val="20"/>
                <w:szCs w:val="20"/>
              </w:rPr>
            </w:pPr>
            <w:r w:rsidRPr="00455E77">
              <w:rPr>
                <w:b/>
                <w:sz w:val="20"/>
                <w:szCs w:val="20"/>
              </w:rPr>
              <w:t>Article 6 – Rampe</w:t>
            </w:r>
            <w:r>
              <w:rPr>
                <w:b/>
                <w:sz w:val="20"/>
                <w:szCs w:val="20"/>
              </w:rPr>
              <w:t xml:space="preserve"> et palier</w:t>
            </w:r>
            <w:r w:rsidRPr="00455E77">
              <w:rPr>
                <w:b/>
                <w:sz w:val="20"/>
                <w:szCs w:val="20"/>
              </w:rPr>
              <w:t xml:space="preserve"> </w:t>
            </w:r>
          </w:p>
          <w:p w14:paraId="44A7D1CC" w14:textId="38145E43" w:rsidR="00CA6F26" w:rsidRPr="00455E77" w:rsidRDefault="00CA6F26" w:rsidP="00B54F48">
            <w:pPr>
              <w:jc w:val="both"/>
              <w:rPr>
                <w:b/>
                <w:sz w:val="20"/>
                <w:szCs w:val="20"/>
              </w:rPr>
            </w:pPr>
          </w:p>
        </w:tc>
      </w:tr>
      <w:tr w:rsidR="00CA6F26" w:rsidRPr="00455E77" w14:paraId="21AB924F" w14:textId="77777777" w:rsidTr="00CA6F26">
        <w:tc>
          <w:tcPr>
            <w:tcW w:w="10065" w:type="dxa"/>
          </w:tcPr>
          <w:p w14:paraId="3F491E20" w14:textId="77777777" w:rsidR="00CA6F26" w:rsidRPr="00455E77" w:rsidRDefault="00CA6F26" w:rsidP="00B54F48">
            <w:pPr>
              <w:jc w:val="both"/>
              <w:rPr>
                <w:sz w:val="20"/>
                <w:szCs w:val="20"/>
              </w:rPr>
            </w:pPr>
          </w:p>
          <w:p w14:paraId="3C89BD82" w14:textId="11883F50" w:rsidR="00CA6F26" w:rsidRPr="00455E77" w:rsidRDefault="00CA6F26" w:rsidP="00B54F48">
            <w:pPr>
              <w:jc w:val="both"/>
              <w:rPr>
                <w:sz w:val="20"/>
                <w:szCs w:val="20"/>
              </w:rPr>
            </w:pPr>
            <w:r w:rsidRPr="00455E77">
              <w:rPr>
                <w:sz w:val="20"/>
                <w:szCs w:val="20"/>
              </w:rPr>
              <w:t>§ 1</w:t>
            </w:r>
            <w:r w:rsidRPr="00455E77">
              <w:rPr>
                <w:sz w:val="20"/>
                <w:szCs w:val="20"/>
                <w:vertAlign w:val="superscript"/>
              </w:rPr>
              <w:t>er</w:t>
            </w:r>
            <w:r w:rsidRPr="00455E77">
              <w:rPr>
                <w:sz w:val="20"/>
                <w:szCs w:val="20"/>
              </w:rPr>
              <w:t>. La rampe a une inclinaison maximale de 5</w:t>
            </w:r>
            <w:r>
              <w:rPr>
                <w:sz w:val="20"/>
                <w:szCs w:val="20"/>
              </w:rPr>
              <w:t> </w:t>
            </w:r>
            <w:r w:rsidRPr="00455E77">
              <w:rPr>
                <w:sz w:val="20"/>
                <w:szCs w:val="20"/>
              </w:rPr>
              <w:t>% pour une longueur maximale d’un tenant de 10 m.</w:t>
            </w:r>
          </w:p>
          <w:p w14:paraId="4F3E57C7" w14:textId="77777777" w:rsidR="00CA6F26" w:rsidRPr="00455E77" w:rsidRDefault="00CA6F26" w:rsidP="00B54F48">
            <w:pPr>
              <w:jc w:val="both"/>
              <w:rPr>
                <w:sz w:val="20"/>
                <w:szCs w:val="20"/>
              </w:rPr>
            </w:pPr>
          </w:p>
          <w:p w14:paraId="0B37F886" w14:textId="5B37E8EE" w:rsidR="00CA6F26" w:rsidRPr="00455E77" w:rsidRDefault="00CA6F26" w:rsidP="00B54F48">
            <w:pPr>
              <w:jc w:val="both"/>
              <w:rPr>
                <w:sz w:val="20"/>
                <w:szCs w:val="20"/>
              </w:rPr>
            </w:pPr>
            <w:r w:rsidRPr="00455E77">
              <w:rPr>
                <w:sz w:val="20"/>
                <w:szCs w:val="20"/>
              </w:rPr>
              <w:t>Si l’alinéa 1</w:t>
            </w:r>
            <w:r w:rsidRPr="00455E77">
              <w:rPr>
                <w:sz w:val="20"/>
                <w:szCs w:val="20"/>
                <w:vertAlign w:val="superscript"/>
              </w:rPr>
              <w:t>er</w:t>
            </w:r>
            <w:r w:rsidRPr="00455E77">
              <w:rPr>
                <w:sz w:val="20"/>
                <w:szCs w:val="20"/>
              </w:rPr>
              <w:t xml:space="preserve"> ne peut pas être respecté pour des raisons techniques, l’inclinaison maximale suivante est admise par ordre de priorité :</w:t>
            </w:r>
          </w:p>
          <w:p w14:paraId="0AEFCF87" w14:textId="77777777" w:rsidR="00CA6F26" w:rsidRPr="00455E77" w:rsidRDefault="00CA6F26" w:rsidP="00B54F48">
            <w:pPr>
              <w:jc w:val="both"/>
              <w:rPr>
                <w:sz w:val="20"/>
                <w:szCs w:val="20"/>
              </w:rPr>
            </w:pPr>
          </w:p>
          <w:p w14:paraId="7D45ED6A" w14:textId="2FC17E0C" w:rsidR="00CA6F26" w:rsidRPr="00455E77" w:rsidRDefault="00CA6F26" w:rsidP="00B54F48">
            <w:pPr>
              <w:numPr>
                <w:ilvl w:val="0"/>
                <w:numId w:val="26"/>
              </w:numPr>
              <w:jc w:val="both"/>
              <w:rPr>
                <w:sz w:val="20"/>
                <w:szCs w:val="20"/>
              </w:rPr>
            </w:pPr>
            <w:r w:rsidRPr="00455E77">
              <w:rPr>
                <w:sz w:val="20"/>
                <w:szCs w:val="20"/>
              </w:rPr>
              <w:t>7</w:t>
            </w:r>
            <w:r>
              <w:rPr>
                <w:sz w:val="20"/>
                <w:szCs w:val="20"/>
              </w:rPr>
              <w:t> </w:t>
            </w:r>
            <w:r w:rsidRPr="00455E77">
              <w:rPr>
                <w:sz w:val="20"/>
                <w:szCs w:val="20"/>
              </w:rPr>
              <w:t>% pour une longueur maximale d’un tenant de 5 m ;</w:t>
            </w:r>
          </w:p>
          <w:p w14:paraId="7EB1F94F" w14:textId="5D1ACF7B" w:rsidR="00CA6F26" w:rsidRPr="00455E77" w:rsidRDefault="00CA6F26" w:rsidP="00B54F48">
            <w:pPr>
              <w:numPr>
                <w:ilvl w:val="0"/>
                <w:numId w:val="26"/>
              </w:numPr>
              <w:jc w:val="both"/>
              <w:rPr>
                <w:sz w:val="20"/>
                <w:szCs w:val="20"/>
              </w:rPr>
            </w:pPr>
            <w:r w:rsidRPr="00455E77">
              <w:rPr>
                <w:sz w:val="20"/>
                <w:szCs w:val="20"/>
              </w:rPr>
              <w:t>8</w:t>
            </w:r>
            <w:r>
              <w:rPr>
                <w:sz w:val="20"/>
                <w:szCs w:val="20"/>
              </w:rPr>
              <w:t> </w:t>
            </w:r>
            <w:r w:rsidRPr="00455E77">
              <w:rPr>
                <w:sz w:val="20"/>
                <w:szCs w:val="20"/>
              </w:rPr>
              <w:t>% pour une longueur maximale d’un tenant de 2 m.</w:t>
            </w:r>
          </w:p>
          <w:p w14:paraId="76D76E8E" w14:textId="77777777" w:rsidR="00CA6F26" w:rsidRPr="00455E77" w:rsidRDefault="00CA6F26" w:rsidP="00B54F48">
            <w:pPr>
              <w:ind w:left="360"/>
              <w:jc w:val="both"/>
              <w:rPr>
                <w:sz w:val="20"/>
                <w:szCs w:val="20"/>
              </w:rPr>
            </w:pPr>
          </w:p>
          <w:p w14:paraId="0CB64B01" w14:textId="6C5C8D44" w:rsidR="00CA6F26" w:rsidRPr="00455E77" w:rsidRDefault="00CA6F26" w:rsidP="00B54F48">
            <w:pPr>
              <w:jc w:val="both"/>
              <w:rPr>
                <w:sz w:val="20"/>
                <w:szCs w:val="20"/>
              </w:rPr>
            </w:pPr>
            <w:r w:rsidRPr="00455E77">
              <w:rPr>
                <w:sz w:val="20"/>
                <w:szCs w:val="20"/>
              </w:rPr>
              <w:t>L’inclinaison transversale de la rampe ne peut être supérieure à 2</w:t>
            </w:r>
            <w:r>
              <w:rPr>
                <w:sz w:val="20"/>
                <w:szCs w:val="20"/>
              </w:rPr>
              <w:t> </w:t>
            </w:r>
            <w:r w:rsidRPr="00455E77">
              <w:rPr>
                <w:sz w:val="20"/>
                <w:szCs w:val="20"/>
              </w:rPr>
              <w:t>%.</w:t>
            </w:r>
          </w:p>
          <w:p w14:paraId="48683037" w14:textId="77777777" w:rsidR="00CA6F26" w:rsidRPr="00455E77" w:rsidRDefault="00CA6F26" w:rsidP="00B54F48">
            <w:pPr>
              <w:jc w:val="both"/>
              <w:rPr>
                <w:sz w:val="20"/>
                <w:szCs w:val="20"/>
              </w:rPr>
            </w:pPr>
          </w:p>
          <w:p w14:paraId="600E996D" w14:textId="5F3577E0" w:rsidR="00CA6F26" w:rsidRPr="00455E77" w:rsidRDefault="00CA6F26" w:rsidP="00B54F48">
            <w:pPr>
              <w:jc w:val="both"/>
              <w:rPr>
                <w:sz w:val="20"/>
                <w:szCs w:val="20"/>
              </w:rPr>
            </w:pPr>
            <w:r w:rsidRPr="00455E77">
              <w:rPr>
                <w:sz w:val="20"/>
                <w:szCs w:val="20"/>
              </w:rPr>
              <w:t>§ 2.  Un palier</w:t>
            </w:r>
            <w:r>
              <w:rPr>
                <w:sz w:val="20"/>
                <w:szCs w:val="20"/>
              </w:rPr>
              <w:t xml:space="preserve"> </w:t>
            </w:r>
            <w:r w:rsidRPr="00455E77">
              <w:rPr>
                <w:sz w:val="20"/>
                <w:szCs w:val="20"/>
              </w:rPr>
              <w:t>comportant une aire de rotation est aménagé aux deux extrémités de la rampe ainsi qu’après chaque rampe visée au § 1</w:t>
            </w:r>
            <w:r w:rsidRPr="00455E77">
              <w:rPr>
                <w:sz w:val="20"/>
                <w:szCs w:val="20"/>
                <w:vertAlign w:val="superscript"/>
              </w:rPr>
              <w:t>er</w:t>
            </w:r>
            <w:r w:rsidRPr="00455E77">
              <w:rPr>
                <w:sz w:val="20"/>
                <w:szCs w:val="20"/>
              </w:rPr>
              <w:t xml:space="preserve"> lorsque la rampe a une inclinaison égale ou supérieure à 3</w:t>
            </w:r>
            <w:r>
              <w:rPr>
                <w:sz w:val="20"/>
                <w:szCs w:val="20"/>
              </w:rPr>
              <w:t> </w:t>
            </w:r>
            <w:r w:rsidRPr="00455E77">
              <w:rPr>
                <w:sz w:val="20"/>
                <w:szCs w:val="20"/>
              </w:rPr>
              <w:t>%.</w:t>
            </w:r>
          </w:p>
          <w:p w14:paraId="2B20D692" w14:textId="77777777" w:rsidR="00CA6F26" w:rsidRPr="00455E77" w:rsidRDefault="00CA6F26" w:rsidP="00B54F48">
            <w:pPr>
              <w:jc w:val="both"/>
              <w:rPr>
                <w:sz w:val="20"/>
                <w:szCs w:val="20"/>
              </w:rPr>
            </w:pPr>
          </w:p>
          <w:p w14:paraId="25D46F10" w14:textId="67AF16B9" w:rsidR="00CA6F26" w:rsidRPr="00455E77" w:rsidRDefault="00CA6F26" w:rsidP="00B54F48">
            <w:pPr>
              <w:jc w:val="both"/>
              <w:rPr>
                <w:sz w:val="20"/>
                <w:szCs w:val="20"/>
              </w:rPr>
            </w:pPr>
            <w:r w:rsidRPr="00455E77">
              <w:rPr>
                <w:sz w:val="20"/>
                <w:szCs w:val="20"/>
              </w:rPr>
              <w:t>Du côté du vide, les bords latéraux libres de la rampe et des paliers sont garnis d’une bordure d’une hauteur minimale de 5 cm.</w:t>
            </w:r>
          </w:p>
          <w:p w14:paraId="61B5925A" w14:textId="77777777" w:rsidR="00CA6F26" w:rsidRPr="00455E77" w:rsidRDefault="00CA6F26" w:rsidP="00B54F48">
            <w:pPr>
              <w:jc w:val="both"/>
              <w:rPr>
                <w:sz w:val="20"/>
                <w:szCs w:val="20"/>
              </w:rPr>
            </w:pPr>
          </w:p>
          <w:p w14:paraId="0DBC62DC" w14:textId="2144B1D5" w:rsidR="00CA6F26" w:rsidRPr="00455E77" w:rsidRDefault="00CA6F26" w:rsidP="00B54F48">
            <w:pPr>
              <w:jc w:val="both"/>
              <w:rPr>
                <w:sz w:val="20"/>
                <w:szCs w:val="20"/>
              </w:rPr>
            </w:pPr>
            <w:r w:rsidRPr="00455E77">
              <w:rPr>
                <w:sz w:val="20"/>
                <w:szCs w:val="20"/>
              </w:rPr>
              <w:t>§ 3. La rampe et les paliers sont équipés des deux côtés d’une double main</w:t>
            </w:r>
            <w:r>
              <w:rPr>
                <w:sz w:val="20"/>
                <w:szCs w:val="20"/>
              </w:rPr>
              <w:t xml:space="preserve"> </w:t>
            </w:r>
            <w:r w:rsidRPr="00455E77">
              <w:rPr>
                <w:sz w:val="20"/>
                <w:szCs w:val="20"/>
              </w:rPr>
              <w:t>courante respectant les conditions suivantes :</w:t>
            </w:r>
          </w:p>
          <w:p w14:paraId="46FFE630" w14:textId="77777777" w:rsidR="00CA6F26" w:rsidRPr="00455E77" w:rsidRDefault="00CA6F26" w:rsidP="00B54F48">
            <w:pPr>
              <w:jc w:val="both"/>
              <w:rPr>
                <w:sz w:val="20"/>
                <w:szCs w:val="20"/>
              </w:rPr>
            </w:pPr>
          </w:p>
          <w:p w14:paraId="0F295570" w14:textId="7E1F642D" w:rsidR="00CA6F26" w:rsidRPr="00455E77" w:rsidRDefault="00CA6F26" w:rsidP="00B54F48">
            <w:pPr>
              <w:pStyle w:val="Paragraphedeliste"/>
              <w:numPr>
                <w:ilvl w:val="0"/>
                <w:numId w:val="27"/>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les mains</w:t>
            </w:r>
            <w:r>
              <w:rPr>
                <w:rFonts w:ascii="Times New Roman" w:hAnsi="Times New Roman" w:cs="Times New Roman"/>
                <w:sz w:val="20"/>
                <w:szCs w:val="20"/>
              </w:rPr>
              <w:t xml:space="preserve"> </w:t>
            </w:r>
            <w:r w:rsidRPr="00455E77">
              <w:rPr>
                <w:rFonts w:ascii="Times New Roman" w:hAnsi="Times New Roman" w:cs="Times New Roman"/>
                <w:sz w:val="20"/>
                <w:szCs w:val="20"/>
              </w:rPr>
              <w:t>courantes sont continues et se prolongent de 0,40 m au-delà des paliers à condition de ne pas constituer un danger ;</w:t>
            </w:r>
          </w:p>
          <w:p w14:paraId="3FBF500D" w14:textId="77777777" w:rsidR="00CA6F26" w:rsidRPr="00455E77" w:rsidRDefault="00CA6F26" w:rsidP="00B54F48">
            <w:pPr>
              <w:pStyle w:val="Paragraphedeliste"/>
              <w:numPr>
                <w:ilvl w:val="0"/>
                <w:numId w:val="27"/>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leur accès n’est entravé par aucun obstacle ;</w:t>
            </w:r>
          </w:p>
          <w:p w14:paraId="296EDC90" w14:textId="155304FE" w:rsidR="00CA6F26" w:rsidRPr="00455E77" w:rsidRDefault="00CA6F26" w:rsidP="00B54F48">
            <w:pPr>
              <w:pStyle w:val="Paragraphedeliste"/>
              <w:numPr>
                <w:ilvl w:val="0"/>
                <w:numId w:val="27"/>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la distance qui sépare les mains</w:t>
            </w:r>
            <w:r>
              <w:rPr>
                <w:rFonts w:ascii="Times New Roman" w:hAnsi="Times New Roman" w:cs="Times New Roman"/>
                <w:sz w:val="20"/>
                <w:szCs w:val="20"/>
              </w:rPr>
              <w:t xml:space="preserve"> </w:t>
            </w:r>
            <w:r w:rsidRPr="00455E77">
              <w:rPr>
                <w:rFonts w:ascii="Times New Roman" w:hAnsi="Times New Roman" w:cs="Times New Roman"/>
                <w:sz w:val="20"/>
                <w:szCs w:val="20"/>
              </w:rPr>
              <w:t xml:space="preserve">courantes assure un passage libre d’obstacle d’une largeur minimale de 1,20 m ; </w:t>
            </w:r>
          </w:p>
          <w:p w14:paraId="1D1051FD" w14:textId="2A84FA29" w:rsidR="00CA6F26" w:rsidRPr="00455E77" w:rsidRDefault="00CA6F26" w:rsidP="00B54F48">
            <w:pPr>
              <w:pStyle w:val="Paragraphedeliste"/>
              <w:numPr>
                <w:ilvl w:val="0"/>
                <w:numId w:val="27"/>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les lisses sont fixées à une hauteur de 0,75 m et 0,90 m respectivement par rapport à la rampe et aux paliers.</w:t>
            </w:r>
          </w:p>
          <w:p w14:paraId="68945042" w14:textId="5B01126E" w:rsidR="00CA6F26" w:rsidRPr="00455E77" w:rsidRDefault="00CA6F26" w:rsidP="00B54F48">
            <w:pPr>
              <w:jc w:val="both"/>
              <w:rPr>
                <w:sz w:val="20"/>
                <w:szCs w:val="20"/>
              </w:rPr>
            </w:pPr>
          </w:p>
        </w:tc>
      </w:tr>
      <w:tr w:rsidR="00CA6F26" w:rsidRPr="00455E77" w14:paraId="584C009C" w14:textId="77777777" w:rsidTr="00CA6F26">
        <w:tc>
          <w:tcPr>
            <w:tcW w:w="10065" w:type="dxa"/>
          </w:tcPr>
          <w:p w14:paraId="6A3797A1" w14:textId="77777777" w:rsidR="00CA6F26" w:rsidRPr="00455E77" w:rsidRDefault="00CA6F26" w:rsidP="00B54F48">
            <w:pPr>
              <w:jc w:val="both"/>
              <w:rPr>
                <w:b/>
                <w:sz w:val="20"/>
                <w:szCs w:val="20"/>
              </w:rPr>
            </w:pPr>
          </w:p>
          <w:p w14:paraId="0E71416E" w14:textId="1519DF70" w:rsidR="00CA6F26" w:rsidRPr="00455E77" w:rsidRDefault="00CA6F26" w:rsidP="00B54F48">
            <w:pPr>
              <w:jc w:val="both"/>
              <w:rPr>
                <w:b/>
                <w:sz w:val="20"/>
                <w:szCs w:val="20"/>
              </w:rPr>
            </w:pPr>
            <w:r w:rsidRPr="00455E77">
              <w:rPr>
                <w:b/>
                <w:sz w:val="20"/>
                <w:szCs w:val="20"/>
              </w:rPr>
              <w:t xml:space="preserve">Article 7 – </w:t>
            </w:r>
            <w:r w:rsidRPr="000A3523">
              <w:rPr>
                <w:b/>
                <w:sz w:val="20"/>
                <w:szCs w:val="20"/>
              </w:rPr>
              <w:t xml:space="preserve">Ascenseur </w:t>
            </w:r>
          </w:p>
          <w:p w14:paraId="1D692362" w14:textId="71C0D9D2" w:rsidR="00CA6F26" w:rsidRPr="00455E77" w:rsidRDefault="00CA6F26" w:rsidP="00B54F48">
            <w:pPr>
              <w:jc w:val="both"/>
              <w:rPr>
                <w:b/>
                <w:sz w:val="20"/>
                <w:szCs w:val="20"/>
              </w:rPr>
            </w:pPr>
          </w:p>
        </w:tc>
      </w:tr>
      <w:tr w:rsidR="00CA6F26" w:rsidRPr="00455E77" w14:paraId="3DB321DE" w14:textId="77777777" w:rsidTr="00CA6F26">
        <w:tc>
          <w:tcPr>
            <w:tcW w:w="10065" w:type="dxa"/>
          </w:tcPr>
          <w:p w14:paraId="230ED8D8" w14:textId="77777777" w:rsidR="00CA6F26" w:rsidRPr="00455E77" w:rsidRDefault="00CA6F26" w:rsidP="00B54F48">
            <w:pPr>
              <w:jc w:val="both"/>
              <w:rPr>
                <w:sz w:val="20"/>
                <w:szCs w:val="20"/>
              </w:rPr>
            </w:pPr>
          </w:p>
          <w:p w14:paraId="47E201A4" w14:textId="6366E99B" w:rsidR="00CA6F26" w:rsidRPr="00455E77" w:rsidRDefault="00CA6F26" w:rsidP="00B54F48">
            <w:pPr>
              <w:jc w:val="both"/>
              <w:rPr>
                <w:sz w:val="20"/>
                <w:szCs w:val="20"/>
              </w:rPr>
            </w:pPr>
            <w:r w:rsidRPr="00F00267">
              <w:rPr>
                <w:sz w:val="20"/>
                <w:szCs w:val="20"/>
              </w:rPr>
              <w:t>§</w:t>
            </w:r>
            <w:r>
              <w:rPr>
                <w:sz w:val="20"/>
                <w:szCs w:val="20"/>
              </w:rPr>
              <w:t xml:space="preserve"> 1</w:t>
            </w:r>
            <w:r w:rsidRPr="00887550">
              <w:rPr>
                <w:sz w:val="20"/>
                <w:szCs w:val="20"/>
                <w:vertAlign w:val="superscript"/>
              </w:rPr>
              <w:t>er</w:t>
            </w:r>
            <w:r w:rsidRPr="00F00267">
              <w:rPr>
                <w:sz w:val="20"/>
                <w:szCs w:val="20"/>
              </w:rPr>
              <w:t xml:space="preserve">. </w:t>
            </w:r>
            <w:r w:rsidRPr="000A3523">
              <w:rPr>
                <w:sz w:val="20"/>
                <w:szCs w:val="20"/>
              </w:rPr>
              <w:t xml:space="preserve">L’ascenseur accessible aux personnes en situation de handicap </w:t>
            </w:r>
            <w:r w:rsidRPr="00455E77">
              <w:rPr>
                <w:sz w:val="20"/>
                <w:szCs w:val="20"/>
              </w:rPr>
              <w:t>et les paliers qui desservent la cabine respectent les conditions suivantes :</w:t>
            </w:r>
          </w:p>
          <w:p w14:paraId="3FBF9226" w14:textId="77777777" w:rsidR="00CA6F26" w:rsidRPr="00455E77" w:rsidRDefault="00CA6F26" w:rsidP="00B54F48">
            <w:pPr>
              <w:jc w:val="both"/>
              <w:rPr>
                <w:sz w:val="20"/>
                <w:szCs w:val="20"/>
              </w:rPr>
            </w:pPr>
          </w:p>
          <w:p w14:paraId="4465C9D1" w14:textId="4CCB7B71" w:rsidR="00CA6F26" w:rsidRPr="00455E77" w:rsidRDefault="00CA6F26" w:rsidP="00B54F48">
            <w:pPr>
              <w:numPr>
                <w:ilvl w:val="0"/>
                <w:numId w:val="28"/>
              </w:numPr>
              <w:jc w:val="both"/>
              <w:rPr>
                <w:sz w:val="20"/>
                <w:szCs w:val="20"/>
              </w:rPr>
            </w:pPr>
            <w:r w:rsidRPr="00455E77">
              <w:rPr>
                <w:sz w:val="20"/>
                <w:szCs w:val="20"/>
              </w:rPr>
              <w:t>le palier comporte une aire de rotation ;</w:t>
            </w:r>
          </w:p>
          <w:p w14:paraId="0FFC3D95" w14:textId="77777777" w:rsidR="00CA6F26" w:rsidRPr="00455E77" w:rsidRDefault="00CA6F26" w:rsidP="00B54F48">
            <w:pPr>
              <w:numPr>
                <w:ilvl w:val="0"/>
                <w:numId w:val="28"/>
              </w:numPr>
              <w:jc w:val="both"/>
              <w:rPr>
                <w:sz w:val="20"/>
                <w:szCs w:val="20"/>
              </w:rPr>
            </w:pPr>
            <w:r w:rsidRPr="00455E77">
              <w:rPr>
                <w:sz w:val="20"/>
                <w:szCs w:val="20"/>
              </w:rPr>
              <w:t>les portes palières et de cabine assurent un passage libre d’obstacle de 0,90 m ;</w:t>
            </w:r>
          </w:p>
          <w:p w14:paraId="5AD32AC2" w14:textId="71D51BA7" w:rsidR="00CA6F26" w:rsidRPr="00455E77" w:rsidRDefault="00CA6F26" w:rsidP="00B54F48">
            <w:pPr>
              <w:numPr>
                <w:ilvl w:val="0"/>
                <w:numId w:val="28"/>
              </w:numPr>
              <w:jc w:val="both"/>
              <w:rPr>
                <w:sz w:val="20"/>
                <w:szCs w:val="20"/>
              </w:rPr>
            </w:pPr>
            <w:r w:rsidRPr="00455E77">
              <w:rPr>
                <w:sz w:val="20"/>
                <w:szCs w:val="20"/>
              </w:rPr>
              <w:t>la cabine a une largeur et une profondeur intérieures minimales de 1,10 m et 1,40 m respectivement, libres d’obstacle sur une hauteur minimale de 0,80 m.</w:t>
            </w:r>
          </w:p>
          <w:p w14:paraId="721C4611" w14:textId="77777777" w:rsidR="00CA6F26" w:rsidRPr="00455E77" w:rsidRDefault="00CA6F26" w:rsidP="00B54F48">
            <w:pPr>
              <w:jc w:val="both"/>
              <w:rPr>
                <w:sz w:val="20"/>
                <w:szCs w:val="20"/>
              </w:rPr>
            </w:pPr>
          </w:p>
          <w:p w14:paraId="6D328F83" w14:textId="1C9D896E" w:rsidR="00CA6F26" w:rsidRPr="00455E77" w:rsidRDefault="00CA6F26" w:rsidP="00B54F48">
            <w:pPr>
              <w:jc w:val="both"/>
              <w:rPr>
                <w:sz w:val="20"/>
                <w:szCs w:val="20"/>
              </w:rPr>
            </w:pPr>
            <w:r w:rsidRPr="00455E77">
              <w:rPr>
                <w:sz w:val="20"/>
                <w:szCs w:val="20"/>
              </w:rPr>
              <w:t xml:space="preserve">§ </w:t>
            </w:r>
            <w:r>
              <w:rPr>
                <w:sz w:val="20"/>
                <w:szCs w:val="20"/>
              </w:rPr>
              <w:t>2</w:t>
            </w:r>
            <w:r w:rsidRPr="00455E77">
              <w:rPr>
                <w:sz w:val="20"/>
                <w:szCs w:val="20"/>
              </w:rPr>
              <w:t>. La cabine intérieure est équipée d’une main</w:t>
            </w:r>
            <w:r>
              <w:rPr>
                <w:sz w:val="20"/>
                <w:szCs w:val="20"/>
              </w:rPr>
              <w:t xml:space="preserve"> </w:t>
            </w:r>
            <w:r w:rsidRPr="00455E77">
              <w:rPr>
                <w:sz w:val="20"/>
                <w:szCs w:val="20"/>
              </w:rPr>
              <w:t xml:space="preserve">courante sur toutes les parois non </w:t>
            </w:r>
            <w:r>
              <w:rPr>
                <w:sz w:val="20"/>
                <w:szCs w:val="20"/>
              </w:rPr>
              <w:t>pourvues</w:t>
            </w:r>
            <w:r w:rsidRPr="00455E77">
              <w:rPr>
                <w:sz w:val="20"/>
                <w:szCs w:val="20"/>
              </w:rPr>
              <w:t xml:space="preserve"> d’une porte. </w:t>
            </w:r>
          </w:p>
          <w:p w14:paraId="0CCF9CEA" w14:textId="77777777" w:rsidR="00CA6F26" w:rsidRPr="00455E77" w:rsidRDefault="00CA6F26" w:rsidP="00B54F48">
            <w:pPr>
              <w:jc w:val="both"/>
              <w:rPr>
                <w:sz w:val="20"/>
                <w:szCs w:val="20"/>
              </w:rPr>
            </w:pPr>
          </w:p>
          <w:p w14:paraId="4E09CFD7" w14:textId="62AE0E36" w:rsidR="00CA6F26" w:rsidRPr="00455E77" w:rsidRDefault="00CA6F26" w:rsidP="00B54F48">
            <w:pPr>
              <w:jc w:val="both"/>
              <w:rPr>
                <w:sz w:val="20"/>
                <w:szCs w:val="20"/>
              </w:rPr>
            </w:pPr>
            <w:r w:rsidRPr="00455E77">
              <w:rPr>
                <w:sz w:val="20"/>
                <w:szCs w:val="20"/>
              </w:rPr>
              <w:t>Elle est placée à une hauteur de 0,90 m par rapport au sol et à 3,5 cm au moins de la paroi.</w:t>
            </w:r>
          </w:p>
          <w:p w14:paraId="733B0346" w14:textId="77777777" w:rsidR="00CA6F26" w:rsidRDefault="00CA6F26" w:rsidP="00B54F48">
            <w:pPr>
              <w:jc w:val="both"/>
              <w:rPr>
                <w:sz w:val="20"/>
                <w:szCs w:val="20"/>
              </w:rPr>
            </w:pPr>
          </w:p>
          <w:p w14:paraId="621C6E23" w14:textId="0581125D" w:rsidR="00CA6F26" w:rsidRDefault="00CA6F26" w:rsidP="00B54F48">
            <w:pPr>
              <w:jc w:val="both"/>
              <w:rPr>
                <w:sz w:val="20"/>
                <w:szCs w:val="20"/>
              </w:rPr>
            </w:pPr>
            <w:r>
              <w:rPr>
                <w:sz w:val="20"/>
                <w:szCs w:val="20"/>
              </w:rPr>
              <w:lastRenderedPageBreak/>
              <w:t>Les boutons de commande respectent les conditions énoncés à l’article 21</w:t>
            </w:r>
            <w:r w:rsidRPr="001F0F53">
              <w:rPr>
                <w:sz w:val="20"/>
                <w:szCs w:val="20"/>
              </w:rPr>
              <w:t>, 3°.</w:t>
            </w:r>
            <w:r>
              <w:rPr>
                <w:sz w:val="20"/>
                <w:szCs w:val="20"/>
              </w:rPr>
              <w:t xml:space="preserve"> </w:t>
            </w:r>
          </w:p>
          <w:p w14:paraId="01321ABE" w14:textId="77777777" w:rsidR="00CA6F26" w:rsidRPr="00455E77" w:rsidRDefault="00CA6F26" w:rsidP="00B54F48">
            <w:pPr>
              <w:jc w:val="both"/>
              <w:rPr>
                <w:sz w:val="20"/>
                <w:szCs w:val="20"/>
              </w:rPr>
            </w:pPr>
          </w:p>
          <w:p w14:paraId="69773B47" w14:textId="5BD35512" w:rsidR="00CA6F26" w:rsidRPr="00455E77" w:rsidRDefault="00CA6F26" w:rsidP="009F68FC">
            <w:pPr>
              <w:ind w:left="30" w:hanging="30"/>
              <w:jc w:val="both"/>
              <w:rPr>
                <w:sz w:val="20"/>
                <w:szCs w:val="20"/>
              </w:rPr>
            </w:pPr>
            <w:r w:rsidRPr="00455E77">
              <w:rPr>
                <w:sz w:val="20"/>
                <w:szCs w:val="20"/>
              </w:rPr>
              <w:t xml:space="preserve">§ </w:t>
            </w:r>
            <w:r>
              <w:rPr>
                <w:sz w:val="20"/>
                <w:szCs w:val="20"/>
              </w:rPr>
              <w:t>3</w:t>
            </w:r>
            <w:r w:rsidRPr="00455E77">
              <w:rPr>
                <w:sz w:val="20"/>
                <w:szCs w:val="20"/>
              </w:rPr>
              <w:t xml:space="preserve">. Lorsque l’installation d’un ascenseur répondant aux conditions visées au </w:t>
            </w:r>
            <w:r>
              <w:rPr>
                <w:sz w:val="20"/>
                <w:szCs w:val="20"/>
              </w:rPr>
              <w:t>paragraphe</w:t>
            </w:r>
            <w:r w:rsidRPr="00455E77">
              <w:rPr>
                <w:sz w:val="20"/>
                <w:szCs w:val="20"/>
              </w:rPr>
              <w:t xml:space="preserve"> 1</w:t>
            </w:r>
            <w:r w:rsidRPr="00455E77">
              <w:rPr>
                <w:sz w:val="20"/>
                <w:szCs w:val="20"/>
                <w:vertAlign w:val="superscript"/>
              </w:rPr>
              <w:t>er</w:t>
            </w:r>
            <w:r w:rsidRPr="00455E77">
              <w:rPr>
                <w:sz w:val="20"/>
                <w:szCs w:val="20"/>
              </w:rPr>
              <w:t xml:space="preserve"> n’est pas possible dans un</w:t>
            </w:r>
            <w:r>
              <w:rPr>
                <w:sz w:val="20"/>
                <w:szCs w:val="20"/>
              </w:rPr>
              <w:t xml:space="preserve"> bâtiment </w:t>
            </w:r>
            <w:r w:rsidRPr="00455E77">
              <w:rPr>
                <w:sz w:val="20"/>
                <w:szCs w:val="20"/>
              </w:rPr>
              <w:t xml:space="preserve">existant pour des raisons techniques, l’installation d’un élévateur à plateforme </w:t>
            </w:r>
            <w:r w:rsidRPr="00502761">
              <w:rPr>
                <w:sz w:val="20"/>
                <w:szCs w:val="20"/>
              </w:rPr>
              <w:t>sans gaine fermée est admise pour franchir une différence de niveau maximale de 1,80 m.</w:t>
            </w:r>
          </w:p>
          <w:p w14:paraId="0E0D0C12" w14:textId="77777777" w:rsidR="00CA6F26" w:rsidRPr="00455E77" w:rsidRDefault="00CA6F26" w:rsidP="00B54F48">
            <w:pPr>
              <w:jc w:val="both"/>
              <w:rPr>
                <w:sz w:val="20"/>
                <w:szCs w:val="20"/>
              </w:rPr>
            </w:pPr>
          </w:p>
          <w:p w14:paraId="1E29FA45" w14:textId="55736882" w:rsidR="00CA6F26" w:rsidRPr="00455E77" w:rsidRDefault="00CA6F26" w:rsidP="00B54F48">
            <w:pPr>
              <w:jc w:val="both"/>
              <w:rPr>
                <w:sz w:val="20"/>
                <w:szCs w:val="20"/>
              </w:rPr>
            </w:pPr>
            <w:r w:rsidRPr="00455E77">
              <w:rPr>
                <w:sz w:val="20"/>
                <w:szCs w:val="20"/>
              </w:rPr>
              <w:t>Le franchissement d’une différence de niveau supérieure est admis si l’élévateur comporte une gaine fermée.</w:t>
            </w:r>
          </w:p>
          <w:p w14:paraId="57F218F8" w14:textId="77777777" w:rsidR="00CA6F26" w:rsidRPr="00455E77" w:rsidRDefault="00CA6F26" w:rsidP="00B54F48">
            <w:pPr>
              <w:jc w:val="both"/>
              <w:rPr>
                <w:sz w:val="20"/>
                <w:szCs w:val="20"/>
              </w:rPr>
            </w:pPr>
          </w:p>
          <w:p w14:paraId="37A83C8B" w14:textId="25B42825" w:rsidR="00CA6F26" w:rsidRPr="00455E77" w:rsidRDefault="00CA6F26" w:rsidP="00B54F48">
            <w:pPr>
              <w:jc w:val="both"/>
              <w:rPr>
                <w:sz w:val="20"/>
                <w:szCs w:val="20"/>
              </w:rPr>
            </w:pPr>
            <w:r w:rsidRPr="00455E77">
              <w:rPr>
                <w:sz w:val="20"/>
                <w:szCs w:val="20"/>
              </w:rPr>
              <w:t xml:space="preserve">L’élévateur à plateforme respecte les dimensions visées au </w:t>
            </w:r>
            <w:r>
              <w:rPr>
                <w:sz w:val="20"/>
                <w:szCs w:val="20"/>
              </w:rPr>
              <w:t>paragraphe</w:t>
            </w:r>
            <w:r w:rsidRPr="00455E77">
              <w:rPr>
                <w:sz w:val="20"/>
                <w:szCs w:val="20"/>
              </w:rPr>
              <w:t xml:space="preserve"> </w:t>
            </w:r>
            <w:r>
              <w:rPr>
                <w:sz w:val="20"/>
                <w:szCs w:val="20"/>
              </w:rPr>
              <w:t>1</w:t>
            </w:r>
            <w:r w:rsidRPr="003A4857">
              <w:rPr>
                <w:sz w:val="20"/>
                <w:szCs w:val="20"/>
                <w:vertAlign w:val="superscript"/>
              </w:rPr>
              <w:t>er</w:t>
            </w:r>
            <w:r w:rsidRPr="00455E77">
              <w:rPr>
                <w:sz w:val="20"/>
                <w:szCs w:val="20"/>
              </w:rPr>
              <w:t>, 3°.</w:t>
            </w:r>
          </w:p>
          <w:p w14:paraId="15603A2C" w14:textId="4B55DA65" w:rsidR="00CA6F26" w:rsidRPr="00455E77" w:rsidRDefault="00CA6F26" w:rsidP="00B54F48">
            <w:pPr>
              <w:jc w:val="both"/>
              <w:rPr>
                <w:sz w:val="20"/>
                <w:szCs w:val="20"/>
              </w:rPr>
            </w:pPr>
          </w:p>
        </w:tc>
      </w:tr>
      <w:tr w:rsidR="00CA6F26" w:rsidRPr="00455E77" w14:paraId="24CF4415" w14:textId="77777777" w:rsidTr="00CA6F26">
        <w:tc>
          <w:tcPr>
            <w:tcW w:w="10065" w:type="dxa"/>
          </w:tcPr>
          <w:p w14:paraId="0D44CCAB" w14:textId="77777777" w:rsidR="00CA6F26" w:rsidRPr="00455E77" w:rsidRDefault="00CA6F26" w:rsidP="00B54F48">
            <w:pPr>
              <w:jc w:val="both"/>
              <w:rPr>
                <w:b/>
                <w:sz w:val="20"/>
                <w:szCs w:val="20"/>
              </w:rPr>
            </w:pPr>
          </w:p>
          <w:p w14:paraId="12892C2E" w14:textId="0A66353D" w:rsidR="00CA6F26" w:rsidRPr="00455E77" w:rsidRDefault="00CA6F26" w:rsidP="00B54F48">
            <w:pPr>
              <w:jc w:val="both"/>
              <w:rPr>
                <w:b/>
                <w:sz w:val="20"/>
                <w:szCs w:val="20"/>
              </w:rPr>
            </w:pPr>
            <w:r w:rsidRPr="00455E77">
              <w:rPr>
                <w:b/>
                <w:sz w:val="20"/>
                <w:szCs w:val="20"/>
              </w:rPr>
              <w:t>Article 8 – Escalier</w:t>
            </w:r>
            <w:r>
              <w:rPr>
                <w:b/>
                <w:sz w:val="20"/>
                <w:szCs w:val="20"/>
              </w:rPr>
              <w:t xml:space="preserve"> </w:t>
            </w:r>
          </w:p>
          <w:p w14:paraId="01E5BEC7" w14:textId="236C731F" w:rsidR="00CA6F26" w:rsidRPr="00455E77" w:rsidRDefault="00CA6F26" w:rsidP="00B54F48">
            <w:pPr>
              <w:jc w:val="both"/>
              <w:rPr>
                <w:b/>
                <w:sz w:val="20"/>
                <w:szCs w:val="20"/>
              </w:rPr>
            </w:pPr>
          </w:p>
        </w:tc>
      </w:tr>
      <w:tr w:rsidR="00CA6F26" w:rsidRPr="00455E77" w14:paraId="0D0F28CB" w14:textId="77777777" w:rsidTr="00CA6F26">
        <w:tc>
          <w:tcPr>
            <w:tcW w:w="10065" w:type="dxa"/>
          </w:tcPr>
          <w:p w14:paraId="20C95E2C" w14:textId="77777777" w:rsidR="00CA6F26" w:rsidRPr="00455E77" w:rsidRDefault="00CA6F26" w:rsidP="00B54F48">
            <w:pPr>
              <w:jc w:val="both"/>
              <w:rPr>
                <w:sz w:val="20"/>
                <w:szCs w:val="20"/>
              </w:rPr>
            </w:pPr>
          </w:p>
          <w:p w14:paraId="676E620F" w14:textId="08B07528" w:rsidR="00CA6F26" w:rsidRPr="00455E77" w:rsidRDefault="00CA6F26" w:rsidP="00B54F48">
            <w:pPr>
              <w:jc w:val="both"/>
              <w:rPr>
                <w:sz w:val="20"/>
                <w:szCs w:val="20"/>
              </w:rPr>
            </w:pPr>
            <w:r w:rsidRPr="00455E77">
              <w:rPr>
                <w:sz w:val="20"/>
                <w:szCs w:val="20"/>
              </w:rPr>
              <w:t>§ 1</w:t>
            </w:r>
            <w:r w:rsidRPr="00455E77">
              <w:rPr>
                <w:sz w:val="20"/>
                <w:szCs w:val="20"/>
                <w:vertAlign w:val="superscript"/>
              </w:rPr>
              <w:t>er</w:t>
            </w:r>
            <w:r w:rsidRPr="00455E77">
              <w:rPr>
                <w:sz w:val="20"/>
                <w:szCs w:val="20"/>
              </w:rPr>
              <w:t>. L’escalier</w:t>
            </w:r>
            <w:r>
              <w:rPr>
                <w:sz w:val="20"/>
                <w:szCs w:val="20"/>
              </w:rPr>
              <w:t xml:space="preserve"> </w:t>
            </w:r>
            <w:r w:rsidRPr="00455E77">
              <w:rPr>
                <w:sz w:val="20"/>
                <w:szCs w:val="20"/>
              </w:rPr>
              <w:t xml:space="preserve">respecte les conditions suivantes : </w:t>
            </w:r>
          </w:p>
          <w:p w14:paraId="0098AB1F" w14:textId="77777777" w:rsidR="00CA6F26" w:rsidRPr="00455E77" w:rsidRDefault="00CA6F26" w:rsidP="00B54F48">
            <w:pPr>
              <w:jc w:val="both"/>
              <w:rPr>
                <w:sz w:val="20"/>
                <w:szCs w:val="20"/>
              </w:rPr>
            </w:pPr>
          </w:p>
          <w:p w14:paraId="10B4CE91" w14:textId="1221C287" w:rsidR="00CA6F26" w:rsidRPr="00455E77" w:rsidRDefault="00CA6F26" w:rsidP="00B54F48">
            <w:pPr>
              <w:pStyle w:val="Paragraphedeliste"/>
              <w:numPr>
                <w:ilvl w:val="0"/>
                <w:numId w:val="30"/>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il a une largeur minimale de 1,20 m ;</w:t>
            </w:r>
          </w:p>
          <w:p w14:paraId="0365407C" w14:textId="77777777" w:rsidR="00CA6F26" w:rsidRPr="00455E77" w:rsidRDefault="00CA6F26" w:rsidP="00B54F48">
            <w:pPr>
              <w:pStyle w:val="Paragraphedeliste"/>
              <w:numPr>
                <w:ilvl w:val="0"/>
                <w:numId w:val="30"/>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chaque volée ne peut dépasser 17 marches ;</w:t>
            </w:r>
          </w:p>
          <w:p w14:paraId="5E67842D" w14:textId="77777777" w:rsidR="00CA6F26" w:rsidRPr="00455E77" w:rsidRDefault="00CA6F26" w:rsidP="00B54F48">
            <w:pPr>
              <w:pStyle w:val="Paragraphedeliste"/>
              <w:numPr>
                <w:ilvl w:val="0"/>
                <w:numId w:val="30"/>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un palier horizontal est aménagé entre deux volées successives ;</w:t>
            </w:r>
          </w:p>
          <w:p w14:paraId="444695DA" w14:textId="25AE2D5D" w:rsidR="00CA6F26" w:rsidRPr="00455E77" w:rsidRDefault="00CA6F26" w:rsidP="00B54F48">
            <w:pPr>
              <w:pStyle w:val="Paragraphedeliste"/>
              <w:numPr>
                <w:ilvl w:val="0"/>
                <w:numId w:val="30"/>
              </w:numPr>
              <w:spacing w:after="0" w:line="240" w:lineRule="auto"/>
              <w:jc w:val="both"/>
              <w:rPr>
                <w:rFonts w:ascii="Times New Roman" w:eastAsia="Times New Roman" w:hAnsi="Times New Roman" w:cs="Times New Roman"/>
                <w:sz w:val="20"/>
                <w:szCs w:val="20"/>
                <w:lang w:eastAsia="fr-FR"/>
              </w:rPr>
            </w:pPr>
            <w:r w:rsidRPr="00455E77">
              <w:rPr>
                <w:rFonts w:ascii="Times New Roman" w:hAnsi="Times New Roman" w:cs="Times New Roman"/>
                <w:sz w:val="20"/>
                <w:szCs w:val="20"/>
              </w:rPr>
              <w:t>tout escalier situé sur le tracé d’un</w:t>
            </w:r>
            <w:r>
              <w:rPr>
                <w:rFonts w:ascii="Times New Roman" w:hAnsi="Times New Roman" w:cs="Times New Roman"/>
                <w:sz w:val="20"/>
                <w:szCs w:val="20"/>
              </w:rPr>
              <w:t xml:space="preserve">e voie </w:t>
            </w:r>
            <w:r w:rsidRPr="00455E77">
              <w:rPr>
                <w:rFonts w:ascii="Times New Roman" w:hAnsi="Times New Roman" w:cs="Times New Roman"/>
                <w:sz w:val="20"/>
                <w:szCs w:val="20"/>
              </w:rPr>
              <w:t xml:space="preserve">d’évacuation </w:t>
            </w:r>
            <w:r w:rsidRPr="00455E77">
              <w:rPr>
                <w:rFonts w:ascii="Times New Roman" w:eastAsia="Times New Roman" w:hAnsi="Times New Roman" w:cs="Times New Roman"/>
                <w:sz w:val="20"/>
                <w:szCs w:val="20"/>
                <w:lang w:eastAsia="fr-FR"/>
              </w:rPr>
              <w:t xml:space="preserve">ou présent dans un immeuble sans ascenseur </w:t>
            </w:r>
            <w:r>
              <w:rPr>
                <w:rFonts w:ascii="Times New Roman" w:eastAsia="Times New Roman" w:hAnsi="Times New Roman" w:cs="Times New Roman"/>
                <w:sz w:val="20"/>
                <w:szCs w:val="20"/>
                <w:lang w:eastAsia="fr-FR"/>
              </w:rPr>
              <w:t xml:space="preserve">ou élévateur </w:t>
            </w:r>
            <w:r w:rsidRPr="00455E77">
              <w:rPr>
                <w:rFonts w:ascii="Times New Roman" w:eastAsia="Times New Roman" w:hAnsi="Times New Roman" w:cs="Times New Roman"/>
                <w:sz w:val="20"/>
                <w:szCs w:val="20"/>
                <w:lang w:eastAsia="fr-FR"/>
              </w:rPr>
              <w:t>est à volée droite ;</w:t>
            </w:r>
          </w:p>
          <w:p w14:paraId="7271D10C" w14:textId="4203B285" w:rsidR="00CA6F26" w:rsidRPr="00301FFE" w:rsidRDefault="00CA6F26" w:rsidP="00B54F48">
            <w:pPr>
              <w:pStyle w:val="Paragraphedeliste"/>
              <w:numPr>
                <w:ilvl w:val="0"/>
                <w:numId w:val="30"/>
              </w:numPr>
              <w:spacing w:after="0" w:line="240" w:lineRule="auto"/>
              <w:jc w:val="both"/>
              <w:rPr>
                <w:rFonts w:ascii="Times New Roman" w:eastAsia="Times New Roman" w:hAnsi="Times New Roman" w:cs="Times New Roman"/>
                <w:sz w:val="20"/>
                <w:szCs w:val="20"/>
                <w:lang w:eastAsia="fr-FR"/>
              </w:rPr>
            </w:pPr>
            <w:r w:rsidRPr="00455E77">
              <w:rPr>
                <w:rFonts w:ascii="Times New Roman" w:hAnsi="Times New Roman" w:cs="Times New Roman"/>
                <w:sz w:val="20"/>
                <w:szCs w:val="20"/>
              </w:rPr>
              <w:t>les marches ont une contremarche et un profil en Z ;</w:t>
            </w:r>
          </w:p>
          <w:p w14:paraId="161D8C70" w14:textId="7CB0A8A0" w:rsidR="00CA6F26" w:rsidRDefault="00CA6F26" w:rsidP="00B54F48">
            <w:pPr>
              <w:pStyle w:val="Paragraphedeliste"/>
              <w:numPr>
                <w:ilvl w:val="0"/>
                <w:numId w:val="30"/>
              </w:num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les marches sont antidérapantes et d’une hauteur maximale de 0,18 m ;</w:t>
            </w:r>
          </w:p>
          <w:p w14:paraId="4413649F" w14:textId="7E1CC61B" w:rsidR="00CA6F26" w:rsidRPr="00455E77" w:rsidRDefault="00CA6F26" w:rsidP="00B54F48">
            <w:pPr>
              <w:pStyle w:val="Paragraphedeliste"/>
              <w:numPr>
                <w:ilvl w:val="0"/>
                <w:numId w:val="30"/>
              </w:numPr>
              <w:spacing w:after="0" w:line="240" w:lineRule="auto"/>
              <w:jc w:val="both"/>
              <w:rPr>
                <w:rFonts w:ascii="Times New Roman" w:eastAsia="Times New Roman" w:hAnsi="Times New Roman" w:cs="Times New Roman"/>
                <w:sz w:val="20"/>
                <w:szCs w:val="20"/>
                <w:lang w:eastAsia="fr-FR"/>
              </w:rPr>
            </w:pPr>
            <w:r w:rsidRPr="00301FFE">
              <w:rPr>
                <w:rFonts w:ascii="Times New Roman" w:eastAsia="Times New Roman" w:hAnsi="Times New Roman" w:cs="Times New Roman"/>
                <w:sz w:val="20"/>
                <w:szCs w:val="20"/>
                <w:lang w:eastAsia="fr-FR"/>
              </w:rPr>
              <w:t>un revêtement d’éveil à la vigilance est placé au sommet de chaque volée ;</w:t>
            </w:r>
          </w:p>
          <w:p w14:paraId="39FF10CE" w14:textId="2A886A24" w:rsidR="00CA6F26" w:rsidRPr="00455E77" w:rsidRDefault="00CA6F26" w:rsidP="00B54F48">
            <w:pPr>
              <w:pStyle w:val="Paragraphedeliste"/>
              <w:numPr>
                <w:ilvl w:val="0"/>
                <w:numId w:val="30"/>
              </w:numPr>
              <w:spacing w:after="0" w:line="240" w:lineRule="auto"/>
              <w:jc w:val="both"/>
              <w:rPr>
                <w:rFonts w:ascii="Times New Roman" w:eastAsia="Times New Roman" w:hAnsi="Times New Roman" w:cs="Times New Roman"/>
                <w:sz w:val="20"/>
                <w:szCs w:val="20"/>
                <w:lang w:eastAsia="fr-FR"/>
              </w:rPr>
            </w:pPr>
            <w:r w:rsidRPr="00455E77">
              <w:rPr>
                <w:rFonts w:ascii="Times New Roman" w:hAnsi="Times New Roman" w:cs="Times New Roman"/>
                <w:sz w:val="20"/>
                <w:szCs w:val="20"/>
              </w:rPr>
              <w:t xml:space="preserve">la première et la dernière marches </w:t>
            </w:r>
            <w:r>
              <w:rPr>
                <w:rFonts w:ascii="Times New Roman" w:hAnsi="Times New Roman" w:cs="Times New Roman"/>
                <w:sz w:val="20"/>
                <w:szCs w:val="20"/>
              </w:rPr>
              <w:t xml:space="preserve">de chaque volée </w:t>
            </w:r>
            <w:r w:rsidRPr="00455E77">
              <w:rPr>
                <w:rFonts w:ascii="Times New Roman" w:hAnsi="Times New Roman" w:cs="Times New Roman"/>
                <w:sz w:val="20"/>
                <w:szCs w:val="20"/>
              </w:rPr>
              <w:t xml:space="preserve">sont signalées par un </w:t>
            </w:r>
            <w:r>
              <w:rPr>
                <w:rFonts w:ascii="Times New Roman" w:hAnsi="Times New Roman" w:cs="Times New Roman"/>
                <w:sz w:val="20"/>
                <w:szCs w:val="20"/>
              </w:rPr>
              <w:t>changement de couleur contrasté</w:t>
            </w:r>
            <w:r w:rsidRPr="00455E77">
              <w:rPr>
                <w:rFonts w:ascii="Times New Roman" w:hAnsi="Times New Roman" w:cs="Times New Roman"/>
                <w:sz w:val="20"/>
                <w:szCs w:val="20"/>
              </w:rPr>
              <w:t>.</w:t>
            </w:r>
          </w:p>
          <w:p w14:paraId="136DA57C" w14:textId="77777777" w:rsidR="00CA6F26" w:rsidRPr="00455E77" w:rsidRDefault="00CA6F26" w:rsidP="00B54F48">
            <w:pPr>
              <w:jc w:val="both"/>
              <w:rPr>
                <w:sz w:val="20"/>
                <w:szCs w:val="20"/>
              </w:rPr>
            </w:pPr>
          </w:p>
          <w:p w14:paraId="70723DB7" w14:textId="4E5CA139" w:rsidR="00CA6F26" w:rsidRPr="00455E77" w:rsidRDefault="00CA6F26" w:rsidP="00B54F48">
            <w:pPr>
              <w:jc w:val="both"/>
              <w:rPr>
                <w:sz w:val="20"/>
                <w:szCs w:val="20"/>
              </w:rPr>
            </w:pPr>
            <w:r w:rsidRPr="00455E77">
              <w:rPr>
                <w:sz w:val="20"/>
                <w:szCs w:val="20"/>
              </w:rPr>
              <w:t>§ 2. L’escalier</w:t>
            </w:r>
            <w:r>
              <w:rPr>
                <w:sz w:val="20"/>
                <w:szCs w:val="20"/>
              </w:rPr>
              <w:t xml:space="preserve"> </w:t>
            </w:r>
            <w:r w:rsidRPr="00455E77">
              <w:rPr>
                <w:sz w:val="20"/>
                <w:szCs w:val="20"/>
              </w:rPr>
              <w:t>est équipé des deux côtés d’une double main</w:t>
            </w:r>
            <w:r>
              <w:rPr>
                <w:sz w:val="20"/>
                <w:szCs w:val="20"/>
              </w:rPr>
              <w:t xml:space="preserve"> </w:t>
            </w:r>
            <w:r w:rsidRPr="00455E77">
              <w:rPr>
                <w:sz w:val="20"/>
                <w:szCs w:val="20"/>
              </w:rPr>
              <w:t>courante respectant les conditions</w:t>
            </w:r>
            <w:r>
              <w:rPr>
                <w:sz w:val="20"/>
                <w:szCs w:val="20"/>
              </w:rPr>
              <w:t xml:space="preserve"> </w:t>
            </w:r>
            <w:r w:rsidRPr="00455E77">
              <w:rPr>
                <w:sz w:val="20"/>
                <w:szCs w:val="20"/>
              </w:rPr>
              <w:t>suivantes :</w:t>
            </w:r>
          </w:p>
          <w:p w14:paraId="4877EA41" w14:textId="77777777" w:rsidR="00CA6F26" w:rsidRPr="00455E77" w:rsidRDefault="00CA6F26" w:rsidP="00B54F48">
            <w:pPr>
              <w:jc w:val="both"/>
              <w:rPr>
                <w:sz w:val="20"/>
                <w:szCs w:val="20"/>
              </w:rPr>
            </w:pPr>
          </w:p>
          <w:p w14:paraId="69B6941B" w14:textId="52A1DFBF" w:rsidR="00CA6F26" w:rsidRPr="00455E77" w:rsidRDefault="00CA6F26" w:rsidP="00B54F48">
            <w:pPr>
              <w:numPr>
                <w:ilvl w:val="0"/>
                <w:numId w:val="31"/>
              </w:numPr>
              <w:jc w:val="both"/>
              <w:rPr>
                <w:sz w:val="20"/>
                <w:szCs w:val="20"/>
              </w:rPr>
            </w:pPr>
            <w:r w:rsidRPr="00455E77">
              <w:rPr>
                <w:sz w:val="20"/>
                <w:szCs w:val="20"/>
              </w:rPr>
              <w:t>les mains</w:t>
            </w:r>
            <w:r>
              <w:rPr>
                <w:sz w:val="20"/>
                <w:szCs w:val="20"/>
              </w:rPr>
              <w:t xml:space="preserve"> </w:t>
            </w:r>
            <w:r w:rsidRPr="00455E77">
              <w:rPr>
                <w:sz w:val="20"/>
                <w:szCs w:val="20"/>
              </w:rPr>
              <w:t xml:space="preserve">courantes sont continues et se prolongent de 0,40 m au-delà de la première et de la dernière marches de l’escalier lorsqu’elles sont placées </w:t>
            </w:r>
            <w:r>
              <w:rPr>
                <w:sz w:val="20"/>
                <w:szCs w:val="20"/>
              </w:rPr>
              <w:t>le long</w:t>
            </w:r>
            <w:r w:rsidRPr="00455E77">
              <w:rPr>
                <w:sz w:val="20"/>
                <w:szCs w:val="20"/>
              </w:rPr>
              <w:t xml:space="preserve"> </w:t>
            </w:r>
            <w:r>
              <w:rPr>
                <w:sz w:val="20"/>
                <w:szCs w:val="20"/>
              </w:rPr>
              <w:t>d’</w:t>
            </w:r>
            <w:r w:rsidRPr="00455E77">
              <w:rPr>
                <w:sz w:val="20"/>
                <w:szCs w:val="20"/>
              </w:rPr>
              <w:t>une paroi ;</w:t>
            </w:r>
          </w:p>
          <w:p w14:paraId="1C5CCF1D" w14:textId="77777777" w:rsidR="00CA6F26" w:rsidRPr="00455E77" w:rsidRDefault="00CA6F26" w:rsidP="00B54F48">
            <w:pPr>
              <w:numPr>
                <w:ilvl w:val="0"/>
                <w:numId w:val="31"/>
              </w:numPr>
              <w:jc w:val="both"/>
              <w:rPr>
                <w:sz w:val="20"/>
                <w:szCs w:val="20"/>
              </w:rPr>
            </w:pPr>
            <w:r w:rsidRPr="00455E77">
              <w:rPr>
                <w:sz w:val="20"/>
                <w:szCs w:val="20"/>
              </w:rPr>
              <w:t>leur accès n’est entravé par aucun obstacle ;</w:t>
            </w:r>
          </w:p>
          <w:p w14:paraId="2F825651" w14:textId="77777777" w:rsidR="00CA6F26" w:rsidRPr="00455E77" w:rsidRDefault="00CA6F26" w:rsidP="00B54F48">
            <w:pPr>
              <w:numPr>
                <w:ilvl w:val="0"/>
                <w:numId w:val="31"/>
              </w:numPr>
              <w:jc w:val="both"/>
              <w:rPr>
                <w:sz w:val="20"/>
                <w:szCs w:val="20"/>
              </w:rPr>
            </w:pPr>
            <w:r w:rsidRPr="00455E77">
              <w:rPr>
                <w:sz w:val="20"/>
                <w:szCs w:val="20"/>
              </w:rPr>
              <w:t>les lisses sont fixées à une hauteur de 0,75 m et 1 m respectivement par rapport aux paliers et de 0,65 m et 0,90 m respectivement par rapport au nez des marches ;</w:t>
            </w:r>
          </w:p>
          <w:p w14:paraId="5989E49D" w14:textId="27118CA3" w:rsidR="00CA6F26" w:rsidRPr="00455E77" w:rsidRDefault="00CA6F26" w:rsidP="00B54F48">
            <w:pPr>
              <w:numPr>
                <w:ilvl w:val="0"/>
                <w:numId w:val="31"/>
              </w:numPr>
              <w:jc w:val="both"/>
              <w:rPr>
                <w:sz w:val="20"/>
                <w:szCs w:val="20"/>
              </w:rPr>
            </w:pPr>
            <w:r w:rsidRPr="00455E77">
              <w:rPr>
                <w:sz w:val="20"/>
                <w:szCs w:val="20"/>
              </w:rPr>
              <w:t>les mains</w:t>
            </w:r>
            <w:r>
              <w:rPr>
                <w:sz w:val="20"/>
                <w:szCs w:val="20"/>
              </w:rPr>
              <w:t xml:space="preserve"> </w:t>
            </w:r>
            <w:r w:rsidRPr="00455E77">
              <w:rPr>
                <w:sz w:val="20"/>
                <w:szCs w:val="20"/>
              </w:rPr>
              <w:t>courantes sont placées à 3,5 cm au moins de la paroi éventuelle.</w:t>
            </w:r>
          </w:p>
          <w:p w14:paraId="5564E139" w14:textId="682E76A1" w:rsidR="00CA6F26" w:rsidRPr="00455E77" w:rsidRDefault="00CA6F26" w:rsidP="00B54F48">
            <w:pPr>
              <w:jc w:val="both"/>
              <w:rPr>
                <w:sz w:val="20"/>
                <w:szCs w:val="20"/>
              </w:rPr>
            </w:pPr>
          </w:p>
        </w:tc>
      </w:tr>
      <w:tr w:rsidR="00CA6F26" w:rsidRPr="00455E77" w14:paraId="6C918EC8" w14:textId="77777777" w:rsidTr="00CA6F26">
        <w:tc>
          <w:tcPr>
            <w:tcW w:w="10065" w:type="dxa"/>
          </w:tcPr>
          <w:p w14:paraId="433D3605" w14:textId="77777777" w:rsidR="00CA6F26" w:rsidRPr="00455E77" w:rsidRDefault="00CA6F26" w:rsidP="00B54F48">
            <w:pPr>
              <w:jc w:val="both"/>
              <w:rPr>
                <w:b/>
                <w:sz w:val="20"/>
                <w:szCs w:val="20"/>
              </w:rPr>
            </w:pPr>
          </w:p>
          <w:p w14:paraId="3AAB6ED7" w14:textId="7D72711C" w:rsidR="00CA6F26" w:rsidRPr="00455E77" w:rsidRDefault="00CA6F26" w:rsidP="00B54F48">
            <w:pPr>
              <w:jc w:val="both"/>
              <w:rPr>
                <w:b/>
                <w:sz w:val="20"/>
                <w:szCs w:val="20"/>
              </w:rPr>
            </w:pPr>
            <w:r w:rsidRPr="00455E77">
              <w:rPr>
                <w:b/>
                <w:sz w:val="20"/>
                <w:szCs w:val="20"/>
              </w:rPr>
              <w:t>Article 9 – Escalator et tapis roulant</w:t>
            </w:r>
          </w:p>
          <w:p w14:paraId="75C3EB49" w14:textId="1E4E3DF4" w:rsidR="00CA6F26" w:rsidRPr="00455E77" w:rsidRDefault="00CA6F26" w:rsidP="00B54F48">
            <w:pPr>
              <w:jc w:val="both"/>
              <w:rPr>
                <w:b/>
                <w:sz w:val="20"/>
                <w:szCs w:val="20"/>
              </w:rPr>
            </w:pPr>
          </w:p>
        </w:tc>
      </w:tr>
      <w:tr w:rsidR="00CA6F26" w:rsidRPr="00455E77" w14:paraId="48D8C80C" w14:textId="77777777" w:rsidTr="00CA6F26">
        <w:tc>
          <w:tcPr>
            <w:tcW w:w="10065" w:type="dxa"/>
          </w:tcPr>
          <w:p w14:paraId="16FC81C8" w14:textId="77777777" w:rsidR="00CA6F26" w:rsidRPr="00455E77" w:rsidRDefault="00CA6F26" w:rsidP="00B54F48">
            <w:pPr>
              <w:jc w:val="both"/>
              <w:rPr>
                <w:sz w:val="20"/>
                <w:szCs w:val="20"/>
              </w:rPr>
            </w:pPr>
          </w:p>
          <w:p w14:paraId="7FDDE97E" w14:textId="4B1B894A" w:rsidR="00CA6F26" w:rsidRPr="00455E77" w:rsidRDefault="00CA6F26" w:rsidP="00B54F48">
            <w:pPr>
              <w:jc w:val="both"/>
              <w:rPr>
                <w:sz w:val="20"/>
                <w:szCs w:val="20"/>
              </w:rPr>
            </w:pPr>
            <w:r w:rsidRPr="00455E77">
              <w:rPr>
                <w:sz w:val="20"/>
                <w:szCs w:val="20"/>
              </w:rPr>
              <w:t>L’escalator et le tapis roulant</w:t>
            </w:r>
            <w:r>
              <w:rPr>
                <w:sz w:val="20"/>
                <w:szCs w:val="20"/>
              </w:rPr>
              <w:t xml:space="preserve"> </w:t>
            </w:r>
            <w:r w:rsidRPr="00455E77">
              <w:rPr>
                <w:sz w:val="20"/>
                <w:szCs w:val="20"/>
              </w:rPr>
              <w:t>respectent les conditions suivantes :</w:t>
            </w:r>
          </w:p>
          <w:p w14:paraId="5DB1E2EA" w14:textId="77777777" w:rsidR="00CA6F26" w:rsidRPr="00455E77" w:rsidRDefault="00CA6F26" w:rsidP="00B54F48">
            <w:pPr>
              <w:jc w:val="both"/>
              <w:rPr>
                <w:sz w:val="20"/>
                <w:szCs w:val="20"/>
              </w:rPr>
            </w:pPr>
          </w:p>
          <w:p w14:paraId="3ED02EC1" w14:textId="6A10FAA2" w:rsidR="00CA6F26" w:rsidRPr="00455E77" w:rsidRDefault="00CA6F26" w:rsidP="00B54F48">
            <w:pPr>
              <w:pStyle w:val="Paragraphedeliste"/>
              <w:numPr>
                <w:ilvl w:val="0"/>
                <w:numId w:val="32"/>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le sens de la circulation est prédéterminé ;</w:t>
            </w:r>
          </w:p>
          <w:p w14:paraId="7F5393C9" w14:textId="521FD62A" w:rsidR="00CA6F26" w:rsidRPr="00455E77" w:rsidRDefault="00CA6F26" w:rsidP="00B54F48">
            <w:pPr>
              <w:pStyle w:val="Paragraphedeliste"/>
              <w:numPr>
                <w:ilvl w:val="0"/>
                <w:numId w:val="32"/>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 xml:space="preserve">ils assurent un passage libre </w:t>
            </w:r>
            <w:r>
              <w:rPr>
                <w:rFonts w:ascii="Times New Roman" w:hAnsi="Times New Roman" w:cs="Times New Roman"/>
                <w:sz w:val="20"/>
                <w:szCs w:val="20"/>
              </w:rPr>
              <w:t xml:space="preserve">d’obstacle </w:t>
            </w:r>
            <w:r w:rsidRPr="00455E77">
              <w:rPr>
                <w:rFonts w:ascii="Times New Roman" w:hAnsi="Times New Roman" w:cs="Times New Roman"/>
                <w:sz w:val="20"/>
                <w:szCs w:val="20"/>
              </w:rPr>
              <w:t xml:space="preserve">d’une largeur minimale de 1 m ; </w:t>
            </w:r>
          </w:p>
          <w:p w14:paraId="38A49449" w14:textId="111E3254" w:rsidR="00CA6F26" w:rsidRPr="00455E77" w:rsidRDefault="00CA6F26" w:rsidP="00B54F48">
            <w:pPr>
              <w:pStyle w:val="Paragraphedeliste"/>
              <w:numPr>
                <w:ilvl w:val="0"/>
                <w:numId w:val="32"/>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 xml:space="preserve">ils sont équipés </w:t>
            </w:r>
            <w:r>
              <w:rPr>
                <w:rFonts w:ascii="Times New Roman" w:hAnsi="Times New Roman" w:cs="Times New Roman"/>
                <w:sz w:val="20"/>
                <w:szCs w:val="20"/>
              </w:rPr>
              <w:t>des deux côtés</w:t>
            </w:r>
            <w:r w:rsidRPr="00455E77">
              <w:rPr>
                <w:rFonts w:ascii="Times New Roman" w:hAnsi="Times New Roman" w:cs="Times New Roman"/>
                <w:sz w:val="20"/>
                <w:szCs w:val="20"/>
              </w:rPr>
              <w:t xml:space="preserve"> d’une main courante prolongeant de 0,40 m le nez de la première marche de l’escalator ou le début du tapis ; </w:t>
            </w:r>
          </w:p>
          <w:p w14:paraId="5D62FD31" w14:textId="30E9021B" w:rsidR="00CA6F26" w:rsidRPr="00455E77" w:rsidRDefault="00CA6F26" w:rsidP="00B54F48">
            <w:pPr>
              <w:pStyle w:val="Paragraphedeliste"/>
              <w:numPr>
                <w:ilvl w:val="0"/>
                <w:numId w:val="32"/>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 xml:space="preserve">ils sont précédés </w:t>
            </w:r>
            <w:r>
              <w:rPr>
                <w:rFonts w:ascii="Times New Roman" w:hAnsi="Times New Roman" w:cs="Times New Roman"/>
                <w:sz w:val="20"/>
                <w:szCs w:val="20"/>
              </w:rPr>
              <w:t xml:space="preserve">et suivis </w:t>
            </w:r>
            <w:r w:rsidRPr="00455E77">
              <w:rPr>
                <w:rFonts w:ascii="Times New Roman" w:hAnsi="Times New Roman" w:cs="Times New Roman"/>
                <w:sz w:val="20"/>
                <w:szCs w:val="20"/>
              </w:rPr>
              <w:t>d’un revêtement d’éveil à la vigilance ;</w:t>
            </w:r>
            <w:r w:rsidRPr="00DE7C35">
              <w:rPr>
                <w:rFonts w:ascii="Times New Roman" w:hAnsi="Times New Roman"/>
                <w:sz w:val="20"/>
                <w:vertAlign w:val="superscript"/>
              </w:rPr>
              <w:t xml:space="preserve"> </w:t>
            </w:r>
          </w:p>
          <w:p w14:paraId="64FA8A8C" w14:textId="4BFFBB74" w:rsidR="00CA6F26" w:rsidRPr="00455E77" w:rsidRDefault="00CA6F26" w:rsidP="00B54F48">
            <w:pPr>
              <w:pStyle w:val="Paragraphedeliste"/>
              <w:numPr>
                <w:ilvl w:val="0"/>
                <w:numId w:val="32"/>
              </w:numPr>
              <w:spacing w:after="0" w:line="240" w:lineRule="auto"/>
              <w:jc w:val="both"/>
              <w:rPr>
                <w:rFonts w:ascii="Times New Roman" w:hAnsi="Times New Roman" w:cs="Times New Roman"/>
                <w:sz w:val="20"/>
                <w:szCs w:val="20"/>
              </w:rPr>
            </w:pPr>
            <w:r w:rsidRPr="00455E77">
              <w:rPr>
                <w:rFonts w:ascii="Times New Roman" w:hAnsi="Times New Roman" w:cs="Times New Roman"/>
                <w:sz w:val="20"/>
                <w:szCs w:val="20"/>
              </w:rPr>
              <w:t>les marches de l’escalator ont un nez contrasté.</w:t>
            </w:r>
          </w:p>
          <w:p w14:paraId="7B79AAFA" w14:textId="700B9FAF" w:rsidR="00CA6F26" w:rsidRPr="00000CE7" w:rsidRDefault="00CA6F26" w:rsidP="00B54F48">
            <w:pPr>
              <w:pStyle w:val="Paragraphedeliste"/>
              <w:spacing w:after="0" w:line="240" w:lineRule="auto"/>
              <w:ind w:left="360"/>
              <w:jc w:val="both"/>
              <w:rPr>
                <w:rFonts w:ascii="Times New Roman" w:hAnsi="Times New Roman" w:cs="Times New Roman"/>
                <w:b/>
                <w:sz w:val="20"/>
                <w:szCs w:val="20"/>
              </w:rPr>
            </w:pPr>
          </w:p>
        </w:tc>
      </w:tr>
      <w:tr w:rsidR="00CA6F26" w:rsidRPr="00455E77" w14:paraId="69F67ECE" w14:textId="77777777" w:rsidTr="00CA6F26">
        <w:tc>
          <w:tcPr>
            <w:tcW w:w="10065" w:type="dxa"/>
          </w:tcPr>
          <w:p w14:paraId="1A62CFAE" w14:textId="77777777" w:rsidR="00CA6F26" w:rsidRPr="00455E77" w:rsidRDefault="00CA6F26" w:rsidP="00B54F48">
            <w:pPr>
              <w:jc w:val="both"/>
              <w:rPr>
                <w:b/>
                <w:sz w:val="20"/>
                <w:szCs w:val="20"/>
              </w:rPr>
            </w:pPr>
          </w:p>
          <w:p w14:paraId="56AC53BA" w14:textId="4755C637" w:rsidR="00CA6F26" w:rsidRPr="00455E77" w:rsidRDefault="00CA6F26" w:rsidP="00B54F48">
            <w:pPr>
              <w:jc w:val="both"/>
              <w:rPr>
                <w:b/>
                <w:sz w:val="20"/>
                <w:szCs w:val="20"/>
              </w:rPr>
            </w:pPr>
            <w:r w:rsidRPr="00455E77">
              <w:rPr>
                <w:b/>
                <w:sz w:val="20"/>
                <w:szCs w:val="20"/>
              </w:rPr>
              <w:t xml:space="preserve">Article 10 – Emplacement de </w:t>
            </w:r>
            <w:r>
              <w:rPr>
                <w:b/>
                <w:sz w:val="20"/>
                <w:szCs w:val="20"/>
              </w:rPr>
              <w:t>stationnement</w:t>
            </w:r>
          </w:p>
          <w:p w14:paraId="10E03603" w14:textId="5BC604A0" w:rsidR="00CA6F26" w:rsidRPr="00455E77" w:rsidRDefault="00CA6F26" w:rsidP="00B54F48">
            <w:pPr>
              <w:jc w:val="both"/>
              <w:rPr>
                <w:sz w:val="20"/>
                <w:szCs w:val="20"/>
              </w:rPr>
            </w:pPr>
          </w:p>
        </w:tc>
      </w:tr>
      <w:tr w:rsidR="00CA6F26" w:rsidRPr="00455E77" w14:paraId="4B9C1201" w14:textId="77777777" w:rsidTr="00CA6F26">
        <w:tc>
          <w:tcPr>
            <w:tcW w:w="10065" w:type="dxa"/>
          </w:tcPr>
          <w:p w14:paraId="0E5EA547" w14:textId="77777777" w:rsidR="00CA6F26" w:rsidRPr="00A21A67" w:rsidRDefault="00CA6F26" w:rsidP="00B54F48">
            <w:pPr>
              <w:jc w:val="both"/>
              <w:rPr>
                <w:sz w:val="20"/>
                <w:szCs w:val="20"/>
              </w:rPr>
            </w:pPr>
          </w:p>
          <w:p w14:paraId="29266AA8" w14:textId="760288DE" w:rsidR="00CA6F26" w:rsidRPr="00A21A67" w:rsidRDefault="00CA6F26" w:rsidP="00B54F48">
            <w:pPr>
              <w:jc w:val="both"/>
              <w:rPr>
                <w:sz w:val="20"/>
                <w:szCs w:val="20"/>
              </w:rPr>
            </w:pPr>
            <w:r w:rsidRPr="00A21A67">
              <w:rPr>
                <w:sz w:val="20"/>
                <w:szCs w:val="20"/>
              </w:rPr>
              <w:t xml:space="preserve">L’emplacement de </w:t>
            </w:r>
            <w:r>
              <w:rPr>
                <w:sz w:val="20"/>
                <w:szCs w:val="20"/>
              </w:rPr>
              <w:t>stationnement</w:t>
            </w:r>
            <w:r w:rsidRPr="00A21A67">
              <w:rPr>
                <w:sz w:val="20"/>
                <w:szCs w:val="20"/>
              </w:rPr>
              <w:t xml:space="preserve"> accessible aux personnes en situation de handicap a une longueur et une largeur minimales de 5 m et 3,30 m respectivement, à l’exception des emplacements </w:t>
            </w:r>
            <w:r>
              <w:rPr>
                <w:sz w:val="20"/>
                <w:szCs w:val="20"/>
              </w:rPr>
              <w:t xml:space="preserve">qui </w:t>
            </w:r>
            <w:r w:rsidRPr="00A21A67">
              <w:rPr>
                <w:sz w:val="20"/>
                <w:szCs w:val="20"/>
              </w:rPr>
              <w:t>se situent les uns derrière les autres</w:t>
            </w:r>
            <w:r>
              <w:rPr>
                <w:sz w:val="20"/>
                <w:szCs w:val="20"/>
              </w:rPr>
              <w:t xml:space="preserve"> qui ont </w:t>
            </w:r>
            <w:r w:rsidRPr="00A21A67">
              <w:rPr>
                <w:sz w:val="20"/>
                <w:szCs w:val="20"/>
              </w:rPr>
              <w:t>une longueur minimale de 6 m et une largeur qui peut être réduite à 2,50 m en l’absence d’obstacle latéral.</w:t>
            </w:r>
          </w:p>
          <w:p w14:paraId="41D675D7" w14:textId="77777777" w:rsidR="00CA6F26" w:rsidRPr="00A21A67" w:rsidRDefault="00CA6F26" w:rsidP="00B54F48">
            <w:pPr>
              <w:jc w:val="both"/>
              <w:rPr>
                <w:sz w:val="20"/>
                <w:szCs w:val="20"/>
              </w:rPr>
            </w:pPr>
          </w:p>
          <w:p w14:paraId="5B738588" w14:textId="0471AA3D" w:rsidR="00CA6F26" w:rsidRPr="00A21A67" w:rsidRDefault="00CA6F26" w:rsidP="00B54F48">
            <w:pPr>
              <w:jc w:val="both"/>
              <w:rPr>
                <w:sz w:val="20"/>
                <w:szCs w:val="20"/>
              </w:rPr>
            </w:pPr>
            <w:r w:rsidRPr="00A21A67">
              <w:rPr>
                <w:sz w:val="20"/>
                <w:szCs w:val="20"/>
              </w:rPr>
              <w:t xml:space="preserve">L’emplacement de </w:t>
            </w:r>
            <w:r>
              <w:rPr>
                <w:sz w:val="20"/>
                <w:szCs w:val="20"/>
              </w:rPr>
              <w:t xml:space="preserve">stationnement </w:t>
            </w:r>
            <w:r w:rsidRPr="00A21A67">
              <w:rPr>
                <w:sz w:val="20"/>
                <w:szCs w:val="20"/>
              </w:rPr>
              <w:t>accessible aux personnes en situation de handicap est situé le plus près possible des voies d’accès visées à l’article 11 et à une distance maximale de 50 m de l’une d’elles.</w:t>
            </w:r>
          </w:p>
          <w:p w14:paraId="11B806EA" w14:textId="496929A6" w:rsidR="00CA6F26" w:rsidRPr="00A21A67" w:rsidRDefault="00CA6F26" w:rsidP="00B54F48">
            <w:pPr>
              <w:jc w:val="both"/>
              <w:rPr>
                <w:sz w:val="20"/>
                <w:szCs w:val="20"/>
              </w:rPr>
            </w:pPr>
          </w:p>
          <w:p w14:paraId="626FAB6E" w14:textId="0B6C0A10" w:rsidR="00CA6F26" w:rsidRPr="00A21A67" w:rsidRDefault="00CA6F26" w:rsidP="00B54F48">
            <w:pPr>
              <w:jc w:val="both"/>
              <w:rPr>
                <w:sz w:val="20"/>
                <w:szCs w:val="20"/>
              </w:rPr>
            </w:pPr>
            <w:r w:rsidRPr="00A21A67">
              <w:rPr>
                <w:sz w:val="20"/>
                <w:szCs w:val="20"/>
              </w:rPr>
              <w:t>Il est signalé verticalement et horizontalement au moyen du symbole international d’accessibilité.</w:t>
            </w:r>
          </w:p>
          <w:p w14:paraId="79D696BB" w14:textId="77777777" w:rsidR="00CA6F26" w:rsidRPr="00A21A67" w:rsidRDefault="00CA6F26" w:rsidP="00B54F48">
            <w:pPr>
              <w:jc w:val="both"/>
              <w:rPr>
                <w:sz w:val="20"/>
                <w:szCs w:val="20"/>
              </w:rPr>
            </w:pPr>
          </w:p>
          <w:p w14:paraId="1156162F" w14:textId="5A499C4A" w:rsidR="00CA6F26" w:rsidRPr="00A21A67" w:rsidRDefault="00CA6F26" w:rsidP="00B54F48">
            <w:pPr>
              <w:jc w:val="both"/>
              <w:rPr>
                <w:sz w:val="20"/>
                <w:szCs w:val="20"/>
              </w:rPr>
            </w:pPr>
            <w:r>
              <w:rPr>
                <w:sz w:val="20"/>
                <w:szCs w:val="20"/>
              </w:rPr>
              <w:t xml:space="preserve">Il </w:t>
            </w:r>
            <w:r w:rsidRPr="00A21A67">
              <w:rPr>
                <w:sz w:val="20"/>
                <w:szCs w:val="20"/>
              </w:rPr>
              <w:t>a un revêtement non meuble et non glissant</w:t>
            </w:r>
            <w:r>
              <w:rPr>
                <w:sz w:val="20"/>
                <w:szCs w:val="20"/>
              </w:rPr>
              <w:t xml:space="preserve"> et </w:t>
            </w:r>
            <w:r w:rsidRPr="00A21A67">
              <w:rPr>
                <w:sz w:val="20"/>
                <w:szCs w:val="20"/>
              </w:rPr>
              <w:t>est aménagé sur une surface horizontale.</w:t>
            </w:r>
          </w:p>
          <w:p w14:paraId="76CCC292" w14:textId="7DE40F34" w:rsidR="00CA6F26" w:rsidRPr="00A21A67" w:rsidRDefault="00CA6F26" w:rsidP="00B54F48">
            <w:pPr>
              <w:jc w:val="both"/>
              <w:rPr>
                <w:sz w:val="20"/>
                <w:szCs w:val="20"/>
              </w:rPr>
            </w:pPr>
          </w:p>
        </w:tc>
      </w:tr>
      <w:tr w:rsidR="00CA6F26" w:rsidRPr="00455E77" w14:paraId="65E69950" w14:textId="77777777" w:rsidTr="00CA6F26">
        <w:tc>
          <w:tcPr>
            <w:tcW w:w="10065" w:type="dxa"/>
          </w:tcPr>
          <w:p w14:paraId="10A22D8B" w14:textId="77777777" w:rsidR="00CA6F26" w:rsidRPr="00455E77" w:rsidRDefault="00CA6F26" w:rsidP="00B54F48">
            <w:pPr>
              <w:jc w:val="both"/>
              <w:rPr>
                <w:b/>
                <w:sz w:val="20"/>
                <w:szCs w:val="20"/>
              </w:rPr>
            </w:pPr>
          </w:p>
          <w:p w14:paraId="4DB6651A" w14:textId="0802652E" w:rsidR="00CA6F26" w:rsidRPr="00455E77" w:rsidRDefault="00CA6F26" w:rsidP="00B54F48">
            <w:pPr>
              <w:jc w:val="both"/>
              <w:rPr>
                <w:b/>
                <w:sz w:val="20"/>
                <w:szCs w:val="20"/>
              </w:rPr>
            </w:pPr>
            <w:r w:rsidRPr="00455E77">
              <w:rPr>
                <w:b/>
                <w:sz w:val="20"/>
                <w:szCs w:val="20"/>
              </w:rPr>
              <w:t xml:space="preserve">CHAPITRE 3 : </w:t>
            </w:r>
            <w:r>
              <w:rPr>
                <w:b/>
                <w:sz w:val="20"/>
                <w:szCs w:val="20"/>
              </w:rPr>
              <w:t>BÂTIMENTS</w:t>
            </w:r>
          </w:p>
          <w:p w14:paraId="3F40BAD7" w14:textId="38B9DF40" w:rsidR="00CA6F26" w:rsidRPr="00455E77" w:rsidRDefault="00CA6F26" w:rsidP="00B54F48">
            <w:pPr>
              <w:jc w:val="both"/>
              <w:rPr>
                <w:b/>
                <w:sz w:val="20"/>
                <w:szCs w:val="20"/>
              </w:rPr>
            </w:pPr>
          </w:p>
        </w:tc>
      </w:tr>
      <w:tr w:rsidR="00CA6F26" w:rsidRPr="00455E77" w14:paraId="532BFDF5" w14:textId="77777777" w:rsidTr="00CA6F26">
        <w:tc>
          <w:tcPr>
            <w:tcW w:w="10065" w:type="dxa"/>
          </w:tcPr>
          <w:p w14:paraId="7F93C2E8" w14:textId="77777777" w:rsidR="00CA6F26" w:rsidRPr="00455E77" w:rsidRDefault="00CA6F26" w:rsidP="00B54F48">
            <w:pPr>
              <w:jc w:val="both"/>
              <w:rPr>
                <w:b/>
                <w:sz w:val="20"/>
                <w:szCs w:val="20"/>
              </w:rPr>
            </w:pPr>
          </w:p>
          <w:p w14:paraId="23EE9FDC" w14:textId="4D500FD1" w:rsidR="00CA6F26" w:rsidRPr="00455E77" w:rsidRDefault="00CA6F26" w:rsidP="00B54F48">
            <w:pPr>
              <w:jc w:val="both"/>
              <w:rPr>
                <w:b/>
                <w:sz w:val="20"/>
                <w:szCs w:val="20"/>
              </w:rPr>
            </w:pPr>
            <w:r w:rsidRPr="00455E77">
              <w:rPr>
                <w:b/>
                <w:sz w:val="20"/>
                <w:szCs w:val="20"/>
              </w:rPr>
              <w:t>Section 1</w:t>
            </w:r>
            <w:r w:rsidRPr="00D71486">
              <w:rPr>
                <w:b/>
                <w:sz w:val="20"/>
                <w:szCs w:val="20"/>
                <w:vertAlign w:val="superscript"/>
              </w:rPr>
              <w:t>ère</w:t>
            </w:r>
            <w:r>
              <w:rPr>
                <w:b/>
                <w:sz w:val="20"/>
                <w:szCs w:val="20"/>
              </w:rPr>
              <w:t xml:space="preserve"> </w:t>
            </w:r>
            <w:r w:rsidRPr="00455E77">
              <w:rPr>
                <w:b/>
                <w:sz w:val="20"/>
                <w:szCs w:val="20"/>
              </w:rPr>
              <w:t xml:space="preserve">: Accès </w:t>
            </w:r>
          </w:p>
          <w:p w14:paraId="44C30792" w14:textId="630A79C7" w:rsidR="00CA6F26" w:rsidRPr="00455E77" w:rsidRDefault="00CA6F26" w:rsidP="00B54F48">
            <w:pPr>
              <w:jc w:val="both"/>
              <w:rPr>
                <w:b/>
                <w:sz w:val="20"/>
                <w:szCs w:val="20"/>
              </w:rPr>
            </w:pPr>
          </w:p>
        </w:tc>
      </w:tr>
      <w:tr w:rsidR="00CA6F26" w:rsidRPr="00455E77" w14:paraId="3C8DDE3B" w14:textId="77777777" w:rsidTr="00CA6F26">
        <w:tc>
          <w:tcPr>
            <w:tcW w:w="10065" w:type="dxa"/>
          </w:tcPr>
          <w:p w14:paraId="48D8226D" w14:textId="77777777" w:rsidR="00CA6F26" w:rsidRPr="00455E77" w:rsidRDefault="00CA6F26" w:rsidP="00B54F48">
            <w:pPr>
              <w:jc w:val="both"/>
              <w:rPr>
                <w:b/>
                <w:sz w:val="20"/>
                <w:szCs w:val="20"/>
              </w:rPr>
            </w:pPr>
          </w:p>
          <w:p w14:paraId="6D8C3C2E" w14:textId="137BAFB4" w:rsidR="00CA6F26" w:rsidRPr="00455E77" w:rsidRDefault="00CA6F26" w:rsidP="00B54F48">
            <w:pPr>
              <w:jc w:val="both"/>
              <w:rPr>
                <w:b/>
                <w:sz w:val="20"/>
                <w:szCs w:val="20"/>
              </w:rPr>
            </w:pPr>
            <w:r w:rsidRPr="00455E77">
              <w:rPr>
                <w:b/>
                <w:sz w:val="20"/>
                <w:szCs w:val="20"/>
              </w:rPr>
              <w:t>Article</w:t>
            </w:r>
            <w:r w:rsidRPr="00455E77">
              <w:rPr>
                <w:sz w:val="20"/>
                <w:szCs w:val="20"/>
              </w:rPr>
              <w:t xml:space="preserve"> </w:t>
            </w:r>
            <w:r w:rsidRPr="00455E77">
              <w:rPr>
                <w:b/>
                <w:sz w:val="20"/>
                <w:szCs w:val="20"/>
              </w:rPr>
              <w:t>11 – Voie d’accès</w:t>
            </w:r>
            <w:r>
              <w:rPr>
                <w:b/>
                <w:sz w:val="20"/>
                <w:szCs w:val="20"/>
              </w:rPr>
              <w:t>, entrée</w:t>
            </w:r>
            <w:r w:rsidRPr="00455E77">
              <w:rPr>
                <w:b/>
                <w:sz w:val="20"/>
                <w:szCs w:val="20"/>
              </w:rPr>
              <w:t xml:space="preserve"> et </w:t>
            </w:r>
            <w:r>
              <w:rPr>
                <w:b/>
                <w:sz w:val="20"/>
                <w:szCs w:val="20"/>
              </w:rPr>
              <w:t>voie d’</w:t>
            </w:r>
            <w:r w:rsidRPr="00455E77">
              <w:rPr>
                <w:b/>
                <w:sz w:val="20"/>
                <w:szCs w:val="20"/>
              </w:rPr>
              <w:t>évacuation</w:t>
            </w:r>
          </w:p>
          <w:p w14:paraId="05F0CD5A" w14:textId="26AD9DD2" w:rsidR="00CA6F26" w:rsidRPr="00455E77" w:rsidRDefault="00CA6F26" w:rsidP="00B54F48">
            <w:pPr>
              <w:jc w:val="both"/>
              <w:rPr>
                <w:sz w:val="20"/>
                <w:szCs w:val="20"/>
              </w:rPr>
            </w:pPr>
          </w:p>
        </w:tc>
      </w:tr>
      <w:tr w:rsidR="00CA6F26" w:rsidRPr="00455E77" w14:paraId="0E158803" w14:textId="77777777" w:rsidTr="00CA6F26">
        <w:tc>
          <w:tcPr>
            <w:tcW w:w="10065" w:type="dxa"/>
          </w:tcPr>
          <w:p w14:paraId="3DB65760" w14:textId="77777777" w:rsidR="00CA6F26" w:rsidRPr="00455E77" w:rsidRDefault="00CA6F26" w:rsidP="00B54F48">
            <w:pPr>
              <w:jc w:val="both"/>
              <w:rPr>
                <w:sz w:val="20"/>
                <w:szCs w:val="20"/>
              </w:rPr>
            </w:pPr>
          </w:p>
          <w:p w14:paraId="2F2FD813" w14:textId="64DB6CAC" w:rsidR="00CA6F26" w:rsidRPr="00455E77" w:rsidRDefault="00CA6F26" w:rsidP="00B54F48">
            <w:pPr>
              <w:jc w:val="both"/>
              <w:rPr>
                <w:sz w:val="20"/>
                <w:szCs w:val="20"/>
              </w:rPr>
            </w:pPr>
            <w:r w:rsidRPr="00455E77">
              <w:rPr>
                <w:sz w:val="20"/>
                <w:szCs w:val="20"/>
              </w:rPr>
              <w:t>§ 1</w:t>
            </w:r>
            <w:r w:rsidRPr="00455E77">
              <w:rPr>
                <w:sz w:val="20"/>
                <w:szCs w:val="20"/>
                <w:vertAlign w:val="superscript"/>
              </w:rPr>
              <w:t>er</w:t>
            </w:r>
            <w:r w:rsidRPr="00455E77">
              <w:rPr>
                <w:sz w:val="20"/>
                <w:szCs w:val="20"/>
              </w:rPr>
              <w:t>. La voie d’accès respecte les conditions suivantes :</w:t>
            </w:r>
          </w:p>
          <w:p w14:paraId="1CBCE662" w14:textId="77777777" w:rsidR="00CA6F26" w:rsidRPr="00455E77" w:rsidRDefault="00CA6F26" w:rsidP="00B54F48">
            <w:pPr>
              <w:jc w:val="both"/>
              <w:rPr>
                <w:sz w:val="20"/>
                <w:szCs w:val="20"/>
              </w:rPr>
            </w:pPr>
          </w:p>
          <w:p w14:paraId="1A921AE2" w14:textId="07EF09B2" w:rsidR="00CA6F26" w:rsidRPr="00000CE7" w:rsidRDefault="00CA6F26" w:rsidP="00B54F48">
            <w:pPr>
              <w:pStyle w:val="Paragraphedeliste"/>
              <w:numPr>
                <w:ilvl w:val="0"/>
                <w:numId w:val="33"/>
              </w:numPr>
              <w:spacing w:after="0" w:line="240" w:lineRule="auto"/>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t>elle est la plus directe possible ;</w:t>
            </w:r>
          </w:p>
          <w:p w14:paraId="62212691" w14:textId="29F2C24D" w:rsidR="00CA6F26" w:rsidRPr="00455E77" w:rsidRDefault="00CA6F26" w:rsidP="00B54F48">
            <w:pPr>
              <w:pStyle w:val="Paragraphedeliste"/>
              <w:numPr>
                <w:ilvl w:val="0"/>
                <w:numId w:val="33"/>
              </w:numPr>
              <w:spacing w:after="0" w:line="240" w:lineRule="auto"/>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t>elle assure un passage libre</w:t>
            </w:r>
            <w:r>
              <w:rPr>
                <w:rFonts w:ascii="Times New Roman" w:eastAsia="Times New Roman" w:hAnsi="Times New Roman" w:cs="Times New Roman"/>
                <w:sz w:val="20"/>
                <w:szCs w:val="20"/>
                <w:lang w:eastAsia="fr-FR"/>
              </w:rPr>
              <w:t xml:space="preserve"> d’obstacle</w:t>
            </w:r>
            <w:r w:rsidRPr="00455E77">
              <w:rPr>
                <w:rFonts w:ascii="Times New Roman" w:eastAsia="Times New Roman" w:hAnsi="Times New Roman" w:cs="Times New Roman"/>
                <w:sz w:val="20"/>
                <w:szCs w:val="20"/>
                <w:lang w:eastAsia="fr-FR"/>
              </w:rPr>
              <w:t xml:space="preserve"> sur une </w:t>
            </w:r>
            <w:r w:rsidRPr="00000CE7">
              <w:rPr>
                <w:rFonts w:ascii="Times New Roman" w:eastAsia="Times New Roman" w:hAnsi="Times New Roman" w:cs="Times New Roman"/>
                <w:sz w:val="20"/>
                <w:szCs w:val="20"/>
                <w:lang w:eastAsia="fr-FR"/>
              </w:rPr>
              <w:t>largeur minimale de 2</w:t>
            </w:r>
            <w:r>
              <w:rPr>
                <w:rFonts w:ascii="Times New Roman" w:eastAsia="Times New Roman" w:hAnsi="Times New Roman" w:cs="Times New Roman"/>
                <w:sz w:val="20"/>
                <w:szCs w:val="20"/>
                <w:lang w:eastAsia="fr-FR"/>
              </w:rPr>
              <w:t xml:space="preserve"> </w:t>
            </w:r>
            <w:r w:rsidRPr="00000CE7">
              <w:rPr>
                <w:rFonts w:ascii="Times New Roman" w:eastAsia="Times New Roman" w:hAnsi="Times New Roman" w:cs="Times New Roman"/>
                <w:sz w:val="20"/>
                <w:szCs w:val="20"/>
                <w:lang w:eastAsia="fr-FR"/>
              </w:rPr>
              <w:t xml:space="preserve">m et </w:t>
            </w:r>
            <w:r w:rsidRPr="00455E77">
              <w:rPr>
                <w:rFonts w:ascii="Times New Roman" w:eastAsia="Times New Roman" w:hAnsi="Times New Roman" w:cs="Times New Roman"/>
                <w:sz w:val="20"/>
                <w:szCs w:val="20"/>
                <w:lang w:eastAsia="fr-FR"/>
              </w:rPr>
              <w:t xml:space="preserve">une hauteur minimale de 2,20 m ; </w:t>
            </w:r>
          </w:p>
          <w:p w14:paraId="63B549C0" w14:textId="41B1B43B" w:rsidR="00CA6F26" w:rsidRPr="00455E77" w:rsidRDefault="00CA6F26" w:rsidP="00B54F48">
            <w:pPr>
              <w:pStyle w:val="Paragraphedeliste"/>
              <w:numPr>
                <w:ilvl w:val="0"/>
                <w:numId w:val="33"/>
              </w:numPr>
              <w:spacing w:after="0" w:line="240" w:lineRule="auto"/>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t>elle est :</w:t>
            </w:r>
          </w:p>
          <w:p w14:paraId="3988F2E8" w14:textId="48F235C1" w:rsidR="00CA6F26" w:rsidRPr="00D84866" w:rsidRDefault="00CA6F26" w:rsidP="00B54F48">
            <w:pPr>
              <w:numPr>
                <w:ilvl w:val="0"/>
                <w:numId w:val="34"/>
              </w:numPr>
              <w:jc w:val="both"/>
              <w:rPr>
                <w:sz w:val="20"/>
                <w:szCs w:val="20"/>
              </w:rPr>
            </w:pPr>
            <w:r w:rsidRPr="00D84866">
              <w:rPr>
                <w:sz w:val="20"/>
                <w:szCs w:val="20"/>
              </w:rPr>
              <w:t>soit de plain-pied ;</w:t>
            </w:r>
            <w:r w:rsidRPr="00D84866" w:rsidDel="00077F31">
              <w:rPr>
                <w:sz w:val="20"/>
                <w:szCs w:val="20"/>
              </w:rPr>
              <w:t xml:space="preserve"> </w:t>
            </w:r>
          </w:p>
          <w:p w14:paraId="02365D39" w14:textId="0DE23300" w:rsidR="00CA6F26" w:rsidRPr="00EB1088" w:rsidRDefault="00CA6F26" w:rsidP="00B54F48">
            <w:pPr>
              <w:numPr>
                <w:ilvl w:val="0"/>
                <w:numId w:val="34"/>
              </w:numPr>
              <w:jc w:val="both"/>
              <w:rPr>
                <w:sz w:val="20"/>
                <w:szCs w:val="20"/>
              </w:rPr>
            </w:pPr>
            <w:r w:rsidRPr="00EB1088">
              <w:rPr>
                <w:sz w:val="20"/>
                <w:szCs w:val="20"/>
              </w:rPr>
              <w:t>soit réalisée par une rampe répondant aux conditions visées à l’article 6 ;</w:t>
            </w:r>
          </w:p>
          <w:p w14:paraId="05516346" w14:textId="21D0E41E" w:rsidR="00CA6F26" w:rsidRPr="00455E77" w:rsidRDefault="00CA6F26" w:rsidP="00B54F48">
            <w:pPr>
              <w:numPr>
                <w:ilvl w:val="0"/>
                <w:numId w:val="34"/>
              </w:numPr>
              <w:jc w:val="both"/>
              <w:rPr>
                <w:sz w:val="20"/>
                <w:szCs w:val="20"/>
              </w:rPr>
            </w:pPr>
            <w:r w:rsidRPr="00455E77">
              <w:rPr>
                <w:sz w:val="20"/>
                <w:szCs w:val="20"/>
              </w:rPr>
              <w:t>soit réalisée par un ascenseur ou un élévateur à plateforme répondant aux conditions visées à l’article 7 ;</w:t>
            </w:r>
          </w:p>
          <w:p w14:paraId="42E40ECF" w14:textId="10A0BCC9" w:rsidR="00CA6F26" w:rsidRPr="00455E77" w:rsidRDefault="00CA6F26" w:rsidP="00B54F48">
            <w:pPr>
              <w:jc w:val="both"/>
              <w:rPr>
                <w:sz w:val="20"/>
                <w:szCs w:val="20"/>
              </w:rPr>
            </w:pPr>
            <w:r w:rsidRPr="00455E77">
              <w:rPr>
                <w:sz w:val="20"/>
                <w:szCs w:val="20"/>
              </w:rPr>
              <w:t>4° elle comporte une ligne guide naturelle ou artificielle.</w:t>
            </w:r>
          </w:p>
          <w:p w14:paraId="6D237EA5" w14:textId="236A2200" w:rsidR="00CA6F26" w:rsidRDefault="00CA6F26" w:rsidP="00B54F48">
            <w:pPr>
              <w:jc w:val="both"/>
              <w:rPr>
                <w:sz w:val="20"/>
                <w:szCs w:val="20"/>
              </w:rPr>
            </w:pPr>
          </w:p>
          <w:p w14:paraId="15F80FF3" w14:textId="022AC589" w:rsidR="00CA6F26" w:rsidRDefault="00CA6F26" w:rsidP="00B54F48">
            <w:pPr>
              <w:jc w:val="both"/>
              <w:rPr>
                <w:sz w:val="20"/>
                <w:szCs w:val="20"/>
              </w:rPr>
            </w:pPr>
            <w:r w:rsidRPr="00F738E5">
              <w:rPr>
                <w:sz w:val="20"/>
                <w:szCs w:val="20"/>
              </w:rPr>
              <w:t>Dans le cas visé à l'alinéa 1er, 3°, a),</w:t>
            </w:r>
            <w:r>
              <w:t xml:space="preserve"> </w:t>
            </w:r>
            <w:r>
              <w:rPr>
                <w:sz w:val="20"/>
                <w:szCs w:val="20"/>
              </w:rPr>
              <w:t>le</w:t>
            </w:r>
            <w:r w:rsidRPr="00F738E5">
              <w:rPr>
                <w:sz w:val="20"/>
                <w:szCs w:val="20"/>
              </w:rPr>
              <w:t xml:space="preserve"> revêtement </w:t>
            </w:r>
            <w:r>
              <w:rPr>
                <w:sz w:val="20"/>
                <w:szCs w:val="20"/>
              </w:rPr>
              <w:t xml:space="preserve">de la voie d’accès </w:t>
            </w:r>
            <w:r w:rsidRPr="00F738E5">
              <w:rPr>
                <w:sz w:val="20"/>
                <w:szCs w:val="20"/>
              </w:rPr>
              <w:t>est plane et adhérent, sans trous, sans fentes de plus de 1 cm, ni ressauts. Une inclinaison transversale inférieure ou égale à 2 % est admise pour des raisons techniques. Si une pente perpendiculaire au sens de la marche est nécessaire afin de permettre l’évacuation des eaux en extérieur, celle-ci ne peut dépasser 2 cm par mètre</w:t>
            </w:r>
            <w:r>
              <w:rPr>
                <w:sz w:val="20"/>
                <w:szCs w:val="20"/>
              </w:rPr>
              <w:t>.</w:t>
            </w:r>
          </w:p>
          <w:p w14:paraId="5C175769" w14:textId="77777777" w:rsidR="00CA6F26" w:rsidRDefault="00CA6F26" w:rsidP="00B54F48">
            <w:pPr>
              <w:jc w:val="both"/>
              <w:rPr>
                <w:sz w:val="20"/>
                <w:szCs w:val="20"/>
              </w:rPr>
            </w:pPr>
          </w:p>
          <w:p w14:paraId="6E8C5BE5" w14:textId="54FDB599" w:rsidR="00CA6F26" w:rsidRDefault="00CA6F26" w:rsidP="00B633A8">
            <w:pPr>
              <w:jc w:val="both"/>
              <w:rPr>
                <w:sz w:val="20"/>
                <w:szCs w:val="20"/>
              </w:rPr>
            </w:pPr>
            <w:r w:rsidRPr="00DE7C35">
              <w:rPr>
                <w:sz w:val="20"/>
              </w:rPr>
              <w:t xml:space="preserve">§ 2. </w:t>
            </w:r>
            <w:r w:rsidRPr="00B633A8">
              <w:rPr>
                <w:sz w:val="20"/>
                <w:szCs w:val="20"/>
              </w:rPr>
              <w:t>L’</w:t>
            </w:r>
            <w:r>
              <w:rPr>
                <w:sz w:val="20"/>
                <w:szCs w:val="20"/>
              </w:rPr>
              <w:t xml:space="preserve">entrée principale du </w:t>
            </w:r>
            <w:r w:rsidRPr="002466BD">
              <w:rPr>
                <w:sz w:val="20"/>
                <w:szCs w:val="20"/>
              </w:rPr>
              <w:t>bâtiment est accessible aux personnes en situation de handicap.</w:t>
            </w:r>
            <w:r>
              <w:rPr>
                <w:sz w:val="20"/>
                <w:szCs w:val="20"/>
              </w:rPr>
              <w:t xml:space="preserve"> </w:t>
            </w:r>
          </w:p>
          <w:p w14:paraId="4F2E119C" w14:textId="77777777" w:rsidR="00CA6F26" w:rsidRDefault="00CA6F26" w:rsidP="00B633A8">
            <w:pPr>
              <w:jc w:val="both"/>
              <w:rPr>
                <w:sz w:val="20"/>
                <w:szCs w:val="20"/>
              </w:rPr>
            </w:pPr>
          </w:p>
          <w:p w14:paraId="7D12DEA4" w14:textId="7AC074AE" w:rsidR="00CA6F26" w:rsidRPr="00B633A8" w:rsidRDefault="00CA6F26" w:rsidP="00B633A8">
            <w:pPr>
              <w:jc w:val="both"/>
              <w:rPr>
                <w:sz w:val="20"/>
                <w:szCs w:val="20"/>
              </w:rPr>
            </w:pPr>
            <w:r>
              <w:rPr>
                <w:sz w:val="20"/>
                <w:szCs w:val="20"/>
              </w:rPr>
              <w:t>A défaut, l’entrée accessible aux personnes en situation de handicap est située à proximité immédiate de l’entrée principale du bâtiment.</w:t>
            </w:r>
            <w:r w:rsidRPr="00B633A8">
              <w:rPr>
                <w:sz w:val="20"/>
                <w:szCs w:val="20"/>
              </w:rPr>
              <w:t xml:space="preserve"> </w:t>
            </w:r>
          </w:p>
          <w:p w14:paraId="3B64EA57" w14:textId="77777777" w:rsidR="00CA6F26" w:rsidRPr="00455E77" w:rsidRDefault="00CA6F26" w:rsidP="00B54F48">
            <w:pPr>
              <w:jc w:val="both"/>
              <w:rPr>
                <w:sz w:val="20"/>
                <w:szCs w:val="20"/>
              </w:rPr>
            </w:pPr>
          </w:p>
          <w:p w14:paraId="4111DC15" w14:textId="0F04F87F" w:rsidR="00CA6F26" w:rsidRPr="00455E77" w:rsidRDefault="00CA6F26" w:rsidP="00B54F48">
            <w:pPr>
              <w:jc w:val="both"/>
              <w:rPr>
                <w:sz w:val="20"/>
                <w:szCs w:val="20"/>
                <w:lang w:val="fr-FR"/>
              </w:rPr>
            </w:pPr>
            <w:r w:rsidRPr="00455E77">
              <w:rPr>
                <w:sz w:val="20"/>
                <w:szCs w:val="20"/>
                <w:lang w:val="fr-FR"/>
              </w:rPr>
              <w:t xml:space="preserve">§ </w:t>
            </w:r>
            <w:r>
              <w:rPr>
                <w:sz w:val="20"/>
                <w:szCs w:val="20"/>
                <w:lang w:val="fr-FR"/>
              </w:rPr>
              <w:t>3</w:t>
            </w:r>
            <w:r w:rsidRPr="00455E77">
              <w:rPr>
                <w:sz w:val="20"/>
                <w:szCs w:val="20"/>
                <w:lang w:val="fr-FR"/>
              </w:rPr>
              <w:t xml:space="preserve">. Les voies d’évacuation extérieures répondent aux conditions visées au paragraphe </w:t>
            </w:r>
            <w:r w:rsidRPr="00000CE7">
              <w:rPr>
                <w:sz w:val="20"/>
                <w:szCs w:val="20"/>
                <w:lang w:val="fr-FR"/>
              </w:rPr>
              <w:t>1</w:t>
            </w:r>
            <w:r w:rsidRPr="00000CE7">
              <w:rPr>
                <w:sz w:val="20"/>
                <w:szCs w:val="20"/>
                <w:vertAlign w:val="superscript"/>
                <w:lang w:val="fr-FR"/>
              </w:rPr>
              <w:t>er</w:t>
            </w:r>
            <w:r w:rsidRPr="00455E77">
              <w:rPr>
                <w:sz w:val="20"/>
                <w:szCs w:val="20"/>
                <w:lang w:val="fr-FR"/>
              </w:rPr>
              <w:t xml:space="preserve">. </w:t>
            </w:r>
          </w:p>
          <w:p w14:paraId="18918401" w14:textId="77354DEE" w:rsidR="00CA6F26" w:rsidRPr="00455E77" w:rsidRDefault="00CA6F26" w:rsidP="00B54F48">
            <w:pPr>
              <w:jc w:val="both"/>
              <w:rPr>
                <w:sz w:val="20"/>
                <w:szCs w:val="20"/>
              </w:rPr>
            </w:pPr>
          </w:p>
        </w:tc>
      </w:tr>
      <w:tr w:rsidR="00CA6F26" w:rsidRPr="00455E77" w14:paraId="09D386B4" w14:textId="77777777" w:rsidTr="00CA6F26">
        <w:tc>
          <w:tcPr>
            <w:tcW w:w="10065" w:type="dxa"/>
          </w:tcPr>
          <w:p w14:paraId="25071B9D" w14:textId="77777777" w:rsidR="00CA6F26" w:rsidRPr="00455E77" w:rsidRDefault="00CA6F26" w:rsidP="00B54F48">
            <w:pPr>
              <w:jc w:val="both"/>
              <w:rPr>
                <w:b/>
                <w:sz w:val="20"/>
                <w:szCs w:val="20"/>
              </w:rPr>
            </w:pPr>
          </w:p>
          <w:p w14:paraId="4EB934A4" w14:textId="242C8BF2" w:rsidR="00CA6F26" w:rsidRPr="00455E77" w:rsidRDefault="00CA6F26" w:rsidP="00B54F48">
            <w:pPr>
              <w:jc w:val="both"/>
              <w:rPr>
                <w:b/>
                <w:sz w:val="20"/>
                <w:szCs w:val="20"/>
              </w:rPr>
            </w:pPr>
            <w:r w:rsidRPr="00455E77">
              <w:rPr>
                <w:b/>
                <w:sz w:val="20"/>
                <w:szCs w:val="20"/>
              </w:rPr>
              <w:t>Article 12 – Portes et sorties de secours</w:t>
            </w:r>
          </w:p>
          <w:p w14:paraId="0E78B083" w14:textId="1CBB0B9D" w:rsidR="00CA6F26" w:rsidRPr="00455E77" w:rsidRDefault="00CA6F26" w:rsidP="00B54F48">
            <w:pPr>
              <w:jc w:val="both"/>
              <w:rPr>
                <w:b/>
                <w:sz w:val="20"/>
                <w:szCs w:val="20"/>
              </w:rPr>
            </w:pPr>
          </w:p>
        </w:tc>
      </w:tr>
      <w:tr w:rsidR="00CA6F26" w:rsidRPr="00455E77" w14:paraId="5088FE77" w14:textId="77777777" w:rsidTr="00CA6F26">
        <w:tc>
          <w:tcPr>
            <w:tcW w:w="10065" w:type="dxa"/>
          </w:tcPr>
          <w:p w14:paraId="2E06AA16" w14:textId="77777777" w:rsidR="00CA6F26" w:rsidRPr="00455E77" w:rsidRDefault="00CA6F26" w:rsidP="00B54F48">
            <w:pPr>
              <w:jc w:val="both"/>
              <w:rPr>
                <w:sz w:val="20"/>
                <w:szCs w:val="20"/>
              </w:rPr>
            </w:pPr>
          </w:p>
          <w:p w14:paraId="58355621" w14:textId="527F6836" w:rsidR="00CA6F26" w:rsidRPr="00455E77" w:rsidRDefault="00CA6F26" w:rsidP="00B54F48">
            <w:pPr>
              <w:jc w:val="both"/>
              <w:rPr>
                <w:sz w:val="20"/>
                <w:szCs w:val="20"/>
              </w:rPr>
            </w:pPr>
            <w:r w:rsidRPr="00455E77">
              <w:rPr>
                <w:sz w:val="20"/>
                <w:szCs w:val="20"/>
              </w:rPr>
              <w:t>§ 1</w:t>
            </w:r>
            <w:r w:rsidRPr="00455E77">
              <w:rPr>
                <w:sz w:val="20"/>
                <w:szCs w:val="20"/>
                <w:vertAlign w:val="superscript"/>
              </w:rPr>
              <w:t>er</w:t>
            </w:r>
            <w:r w:rsidRPr="00455E77">
              <w:rPr>
                <w:sz w:val="20"/>
                <w:szCs w:val="20"/>
              </w:rPr>
              <w:t>. Au moins une porte d’entrée principale du bâtiment</w:t>
            </w:r>
            <w:r>
              <w:rPr>
                <w:sz w:val="20"/>
                <w:szCs w:val="20"/>
              </w:rPr>
              <w:t xml:space="preserve"> </w:t>
            </w:r>
            <w:r w:rsidRPr="00455E77">
              <w:rPr>
                <w:sz w:val="20"/>
                <w:szCs w:val="20"/>
              </w:rPr>
              <w:t xml:space="preserve">assure un passage libre </w:t>
            </w:r>
            <w:r>
              <w:rPr>
                <w:sz w:val="20"/>
                <w:szCs w:val="20"/>
              </w:rPr>
              <w:t xml:space="preserve">d’obstacle </w:t>
            </w:r>
            <w:r w:rsidRPr="00455E77">
              <w:rPr>
                <w:sz w:val="20"/>
                <w:szCs w:val="20"/>
              </w:rPr>
              <w:t>d’une largeur minimale de 0,95 m.</w:t>
            </w:r>
          </w:p>
          <w:p w14:paraId="1056C852" w14:textId="77777777" w:rsidR="00CA6F26" w:rsidRPr="00455E77" w:rsidRDefault="00CA6F26" w:rsidP="00B54F48">
            <w:pPr>
              <w:jc w:val="both"/>
              <w:rPr>
                <w:sz w:val="20"/>
                <w:szCs w:val="20"/>
              </w:rPr>
            </w:pPr>
          </w:p>
          <w:p w14:paraId="29738605" w14:textId="2E2298FC" w:rsidR="00CA6F26" w:rsidRPr="00455E77" w:rsidRDefault="00CA6F26" w:rsidP="00B54F48">
            <w:pPr>
              <w:jc w:val="both"/>
              <w:rPr>
                <w:sz w:val="20"/>
                <w:szCs w:val="20"/>
              </w:rPr>
            </w:pPr>
            <w:r w:rsidRPr="00455E77">
              <w:rPr>
                <w:sz w:val="20"/>
                <w:szCs w:val="20"/>
              </w:rPr>
              <w:t>§ 2. Le mur situé dans le prolongement de la porte fermée, du côté de la poignée, a une longueur minimale de 0,50 m.</w:t>
            </w:r>
          </w:p>
          <w:p w14:paraId="01340633" w14:textId="77777777" w:rsidR="00CA6F26" w:rsidRPr="00455E77" w:rsidRDefault="00CA6F26" w:rsidP="00B54F48">
            <w:pPr>
              <w:jc w:val="both"/>
              <w:rPr>
                <w:sz w:val="20"/>
                <w:szCs w:val="20"/>
              </w:rPr>
            </w:pPr>
          </w:p>
          <w:p w14:paraId="69D116DD" w14:textId="1508FB14" w:rsidR="00CA6F26" w:rsidRPr="00455E77" w:rsidRDefault="00CA6F26" w:rsidP="00B54F48">
            <w:pPr>
              <w:jc w:val="both"/>
              <w:rPr>
                <w:sz w:val="20"/>
                <w:szCs w:val="20"/>
              </w:rPr>
            </w:pPr>
            <w:r w:rsidRPr="00455E77">
              <w:rPr>
                <w:sz w:val="20"/>
                <w:szCs w:val="20"/>
              </w:rPr>
              <w:t>La profondeur de dépassement du mur par rapport à la feuille de porte fermée ne peut dépasser 0,25 m.</w:t>
            </w:r>
          </w:p>
          <w:p w14:paraId="4FE94974" w14:textId="77777777" w:rsidR="00CA6F26" w:rsidRPr="00455E77" w:rsidRDefault="00CA6F26" w:rsidP="00B54F48">
            <w:pPr>
              <w:jc w:val="both"/>
              <w:rPr>
                <w:sz w:val="20"/>
                <w:szCs w:val="20"/>
              </w:rPr>
            </w:pPr>
          </w:p>
          <w:p w14:paraId="437B8065" w14:textId="27DF518E" w:rsidR="00CA6F26" w:rsidRDefault="00CA6F26" w:rsidP="00B54F48">
            <w:pPr>
              <w:jc w:val="both"/>
              <w:rPr>
                <w:sz w:val="20"/>
                <w:szCs w:val="20"/>
              </w:rPr>
            </w:pPr>
            <w:r w:rsidRPr="00455E77">
              <w:rPr>
                <w:sz w:val="20"/>
                <w:szCs w:val="20"/>
              </w:rPr>
              <w:t>§ 3. La porte d’entrée visée au §</w:t>
            </w:r>
            <w:r>
              <w:rPr>
                <w:sz w:val="20"/>
                <w:szCs w:val="20"/>
              </w:rPr>
              <w:t xml:space="preserve"> </w:t>
            </w:r>
            <w:r w:rsidRPr="00455E77">
              <w:rPr>
                <w:sz w:val="20"/>
                <w:szCs w:val="20"/>
              </w:rPr>
              <w:t>1</w:t>
            </w:r>
            <w:r w:rsidRPr="00455E77">
              <w:rPr>
                <w:sz w:val="20"/>
                <w:szCs w:val="20"/>
                <w:vertAlign w:val="superscript"/>
              </w:rPr>
              <w:t>er</w:t>
            </w:r>
            <w:r w:rsidRPr="00455E77">
              <w:rPr>
                <w:sz w:val="20"/>
                <w:szCs w:val="20"/>
              </w:rPr>
              <w:t xml:space="preserve"> est battante, à va-et-vient ou coulissante. </w:t>
            </w:r>
          </w:p>
          <w:p w14:paraId="4D1327F0" w14:textId="77777777" w:rsidR="00CA6F26" w:rsidRDefault="00CA6F26" w:rsidP="00B54F48">
            <w:pPr>
              <w:jc w:val="both"/>
              <w:rPr>
                <w:sz w:val="20"/>
                <w:szCs w:val="20"/>
              </w:rPr>
            </w:pPr>
          </w:p>
          <w:p w14:paraId="012F1941" w14:textId="6DD20A0E" w:rsidR="00CA6F26" w:rsidRPr="00455E77" w:rsidRDefault="00CA6F26" w:rsidP="00B54F48">
            <w:pPr>
              <w:jc w:val="both"/>
              <w:rPr>
                <w:sz w:val="20"/>
                <w:szCs w:val="20"/>
              </w:rPr>
            </w:pPr>
            <w:r w:rsidRPr="00301FFE">
              <w:rPr>
                <w:sz w:val="20"/>
                <w:szCs w:val="20"/>
              </w:rPr>
              <w:t>Si la porte est</w:t>
            </w:r>
            <w:r>
              <w:rPr>
                <w:sz w:val="20"/>
                <w:szCs w:val="20"/>
              </w:rPr>
              <w:t xml:space="preserve"> à</w:t>
            </w:r>
            <w:r w:rsidRPr="00301FFE">
              <w:rPr>
                <w:sz w:val="20"/>
                <w:szCs w:val="20"/>
              </w:rPr>
              <w:t xml:space="preserve"> double</w:t>
            </w:r>
            <w:r>
              <w:rPr>
                <w:sz w:val="20"/>
                <w:szCs w:val="20"/>
              </w:rPr>
              <w:t>-</w:t>
            </w:r>
            <w:r w:rsidRPr="00301FFE">
              <w:rPr>
                <w:sz w:val="20"/>
                <w:szCs w:val="20"/>
              </w:rPr>
              <w:t xml:space="preserve">battant, </w:t>
            </w:r>
            <w:r>
              <w:rPr>
                <w:sz w:val="20"/>
                <w:szCs w:val="20"/>
              </w:rPr>
              <w:t xml:space="preserve">au-moins </w:t>
            </w:r>
            <w:r w:rsidRPr="00301FFE">
              <w:rPr>
                <w:sz w:val="20"/>
                <w:szCs w:val="20"/>
              </w:rPr>
              <w:t xml:space="preserve">un </w:t>
            </w:r>
            <w:r>
              <w:rPr>
                <w:sz w:val="20"/>
                <w:szCs w:val="20"/>
              </w:rPr>
              <w:t xml:space="preserve">des deux </w:t>
            </w:r>
            <w:r w:rsidRPr="00301FFE">
              <w:rPr>
                <w:sz w:val="20"/>
                <w:szCs w:val="20"/>
              </w:rPr>
              <w:t>battant</w:t>
            </w:r>
            <w:r>
              <w:rPr>
                <w:sz w:val="20"/>
                <w:szCs w:val="20"/>
              </w:rPr>
              <w:t>s</w:t>
            </w:r>
            <w:r w:rsidRPr="00301FFE">
              <w:rPr>
                <w:sz w:val="20"/>
                <w:szCs w:val="20"/>
              </w:rPr>
              <w:t xml:space="preserve"> </w:t>
            </w:r>
            <w:r>
              <w:rPr>
                <w:sz w:val="20"/>
                <w:szCs w:val="20"/>
              </w:rPr>
              <w:t xml:space="preserve">présente </w:t>
            </w:r>
            <w:r w:rsidRPr="00301FFE">
              <w:rPr>
                <w:sz w:val="20"/>
                <w:szCs w:val="20"/>
              </w:rPr>
              <w:t>la largeur minimale visée au paragraphe 1</w:t>
            </w:r>
            <w:r w:rsidRPr="00D71486">
              <w:rPr>
                <w:sz w:val="20"/>
                <w:szCs w:val="20"/>
                <w:vertAlign w:val="superscript"/>
              </w:rPr>
              <w:t>er</w:t>
            </w:r>
            <w:r w:rsidRPr="00301FFE">
              <w:rPr>
                <w:sz w:val="20"/>
                <w:szCs w:val="20"/>
              </w:rPr>
              <w:t>.</w:t>
            </w:r>
            <w:r>
              <w:rPr>
                <w:rStyle w:val="cf01"/>
              </w:rPr>
              <w:t xml:space="preserve"> </w:t>
            </w:r>
          </w:p>
          <w:p w14:paraId="23CB76BE" w14:textId="77777777" w:rsidR="00CA6F26" w:rsidRPr="00455E77" w:rsidRDefault="00CA6F26" w:rsidP="00B54F48">
            <w:pPr>
              <w:jc w:val="both"/>
              <w:rPr>
                <w:sz w:val="20"/>
                <w:szCs w:val="20"/>
              </w:rPr>
            </w:pPr>
          </w:p>
          <w:p w14:paraId="3438C525" w14:textId="4389BF3B" w:rsidR="00CA6F26" w:rsidRDefault="00CA6F26" w:rsidP="00B54F48">
            <w:pPr>
              <w:jc w:val="both"/>
              <w:rPr>
                <w:sz w:val="20"/>
                <w:szCs w:val="20"/>
              </w:rPr>
            </w:pPr>
            <w:r>
              <w:rPr>
                <w:sz w:val="20"/>
                <w:szCs w:val="20"/>
              </w:rPr>
              <w:t>Le</w:t>
            </w:r>
            <w:r w:rsidRPr="00455E77">
              <w:rPr>
                <w:sz w:val="20"/>
                <w:szCs w:val="20"/>
              </w:rPr>
              <w:t xml:space="preserve"> franchissement </w:t>
            </w:r>
            <w:r>
              <w:rPr>
                <w:sz w:val="20"/>
                <w:szCs w:val="20"/>
              </w:rPr>
              <w:t xml:space="preserve">de la portée d’entrée </w:t>
            </w:r>
            <w:r w:rsidRPr="00455E77">
              <w:rPr>
                <w:sz w:val="20"/>
                <w:szCs w:val="20"/>
              </w:rPr>
              <w:t>est de plain-pied. Lorsqu’elle est équipée d’un seuil pour des raisons techniques, son ressaut ne dépasse pas 2 cm et est biseauté à 30° maximum.</w:t>
            </w:r>
            <w:r>
              <w:rPr>
                <w:sz w:val="20"/>
                <w:szCs w:val="20"/>
              </w:rPr>
              <w:t xml:space="preserve"> </w:t>
            </w:r>
          </w:p>
          <w:p w14:paraId="56BE46EB" w14:textId="77777777" w:rsidR="00CA6F26" w:rsidRDefault="00CA6F26" w:rsidP="00B54F48">
            <w:pPr>
              <w:jc w:val="both"/>
              <w:rPr>
                <w:sz w:val="20"/>
                <w:szCs w:val="20"/>
              </w:rPr>
            </w:pPr>
          </w:p>
          <w:p w14:paraId="65E9EB80" w14:textId="48E8ECAD" w:rsidR="00CA6F26" w:rsidRPr="00455E77" w:rsidRDefault="00CA6F26" w:rsidP="00B54F48">
            <w:pPr>
              <w:jc w:val="both"/>
              <w:rPr>
                <w:sz w:val="20"/>
                <w:szCs w:val="20"/>
              </w:rPr>
            </w:pPr>
            <w:r>
              <w:rPr>
                <w:sz w:val="20"/>
                <w:szCs w:val="20"/>
              </w:rPr>
              <w:t>Ses poignées respectent les conditions visées à l’article 21.</w:t>
            </w:r>
          </w:p>
          <w:p w14:paraId="61B097B5" w14:textId="1F107C88" w:rsidR="00CA6F26" w:rsidRPr="00455E77" w:rsidRDefault="00CA6F26" w:rsidP="00B54F48">
            <w:pPr>
              <w:jc w:val="both"/>
              <w:rPr>
                <w:sz w:val="20"/>
                <w:szCs w:val="20"/>
              </w:rPr>
            </w:pPr>
          </w:p>
          <w:p w14:paraId="3A5A5905" w14:textId="49496521" w:rsidR="00CA6F26" w:rsidRPr="00455E77" w:rsidRDefault="00CA6F26" w:rsidP="00B54F48">
            <w:pPr>
              <w:jc w:val="both"/>
              <w:rPr>
                <w:sz w:val="20"/>
                <w:szCs w:val="20"/>
              </w:rPr>
            </w:pPr>
            <w:r w:rsidRPr="00455E77">
              <w:rPr>
                <w:sz w:val="20"/>
                <w:szCs w:val="20"/>
              </w:rPr>
              <w:t>§ 4. Respectent les conditions visées par cet article :</w:t>
            </w:r>
          </w:p>
          <w:p w14:paraId="60A226FE" w14:textId="54B331BD" w:rsidR="00CA6F26" w:rsidRPr="00455E77" w:rsidRDefault="00CA6F26" w:rsidP="00B54F48">
            <w:pPr>
              <w:jc w:val="both"/>
              <w:rPr>
                <w:sz w:val="20"/>
                <w:szCs w:val="20"/>
              </w:rPr>
            </w:pPr>
          </w:p>
          <w:p w14:paraId="4D7843D1" w14:textId="5C0182D4" w:rsidR="00CA6F26" w:rsidRPr="00455E77" w:rsidRDefault="00CA6F26" w:rsidP="00B54F48">
            <w:pPr>
              <w:pStyle w:val="Paragraphedeliste"/>
              <w:numPr>
                <w:ilvl w:val="0"/>
                <w:numId w:val="54"/>
              </w:numPr>
              <w:spacing w:after="0" w:line="240" w:lineRule="auto"/>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t>toute porte intérieure située dans le prolongement de la porte d’entrée visée au § 1</w:t>
            </w:r>
            <w:r w:rsidRPr="00455E77">
              <w:rPr>
                <w:rFonts w:ascii="Times New Roman" w:eastAsia="Times New Roman" w:hAnsi="Times New Roman" w:cs="Times New Roman"/>
                <w:sz w:val="20"/>
                <w:szCs w:val="20"/>
                <w:vertAlign w:val="superscript"/>
                <w:lang w:eastAsia="fr-FR"/>
              </w:rPr>
              <w:t>er</w:t>
            </w:r>
            <w:r w:rsidRPr="00455E77">
              <w:rPr>
                <w:rFonts w:ascii="Times New Roman" w:eastAsia="Times New Roman" w:hAnsi="Times New Roman" w:cs="Times New Roman"/>
                <w:sz w:val="20"/>
                <w:szCs w:val="20"/>
                <w:lang w:eastAsia="fr-FR"/>
              </w:rPr>
              <w:t>, dont le franchissement est nécessaire pour accéder au bâtiment ;</w:t>
            </w:r>
          </w:p>
          <w:p w14:paraId="09183EC1" w14:textId="3D48873B" w:rsidR="00CA6F26" w:rsidRPr="00455E77" w:rsidRDefault="00CA6F26" w:rsidP="00B54F48">
            <w:pPr>
              <w:pStyle w:val="Paragraphedeliste"/>
              <w:numPr>
                <w:ilvl w:val="0"/>
                <w:numId w:val="54"/>
              </w:numPr>
              <w:spacing w:after="0" w:line="240" w:lineRule="auto"/>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t>toute porte qui donne accès à</w:t>
            </w:r>
            <w:r>
              <w:rPr>
                <w:rFonts w:ascii="Times New Roman" w:eastAsia="Times New Roman" w:hAnsi="Times New Roman" w:cs="Times New Roman"/>
                <w:sz w:val="20"/>
                <w:szCs w:val="20"/>
                <w:lang w:eastAsia="fr-FR"/>
              </w:rPr>
              <w:t xml:space="preserve"> une unité d’occupation distincte</w:t>
            </w:r>
            <w:r w:rsidRPr="00455E77">
              <w:rPr>
                <w:rFonts w:ascii="Times New Roman" w:eastAsia="Times New Roman" w:hAnsi="Times New Roman" w:cs="Times New Roman"/>
                <w:sz w:val="20"/>
                <w:szCs w:val="20"/>
                <w:lang w:eastAsia="fr-FR"/>
              </w:rPr>
              <w:t> ;</w:t>
            </w:r>
          </w:p>
          <w:p w14:paraId="77E7F3C2" w14:textId="77777777" w:rsidR="00CA6F26" w:rsidRDefault="00CA6F26" w:rsidP="00B54F48">
            <w:pPr>
              <w:pStyle w:val="Paragraphedeliste"/>
              <w:numPr>
                <w:ilvl w:val="0"/>
                <w:numId w:val="54"/>
              </w:numPr>
              <w:spacing w:after="0" w:line="240" w:lineRule="auto"/>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lastRenderedPageBreak/>
              <w:t>toute sortie de secours.</w:t>
            </w:r>
          </w:p>
          <w:p w14:paraId="4555C4F4" w14:textId="38DA623C" w:rsidR="00CA6F26" w:rsidRPr="00000CE7" w:rsidRDefault="00CA6F26" w:rsidP="00B54F48">
            <w:pPr>
              <w:pStyle w:val="Paragraphedeliste"/>
              <w:spacing w:after="0" w:line="240" w:lineRule="auto"/>
              <w:ind w:left="360"/>
              <w:jc w:val="both"/>
              <w:rPr>
                <w:rFonts w:ascii="Times New Roman" w:hAnsi="Times New Roman" w:cs="Times New Roman"/>
                <w:sz w:val="20"/>
                <w:szCs w:val="20"/>
              </w:rPr>
            </w:pPr>
          </w:p>
        </w:tc>
      </w:tr>
      <w:tr w:rsidR="00CA6F26" w:rsidRPr="00455E77" w14:paraId="5D2755B6" w14:textId="77777777" w:rsidTr="00CA6F26">
        <w:tc>
          <w:tcPr>
            <w:tcW w:w="10065" w:type="dxa"/>
          </w:tcPr>
          <w:p w14:paraId="5C9488D6" w14:textId="77777777" w:rsidR="00CA6F26" w:rsidRPr="00455E77" w:rsidRDefault="00CA6F26" w:rsidP="00B54F48">
            <w:pPr>
              <w:jc w:val="both"/>
              <w:rPr>
                <w:b/>
                <w:sz w:val="20"/>
                <w:szCs w:val="20"/>
              </w:rPr>
            </w:pPr>
          </w:p>
          <w:p w14:paraId="76B948A9" w14:textId="5558E857" w:rsidR="00CA6F26" w:rsidRPr="00455E77" w:rsidRDefault="00CA6F26" w:rsidP="00B54F48">
            <w:pPr>
              <w:jc w:val="both"/>
              <w:rPr>
                <w:b/>
                <w:sz w:val="20"/>
                <w:szCs w:val="20"/>
              </w:rPr>
            </w:pPr>
            <w:r w:rsidRPr="00455E77">
              <w:rPr>
                <w:b/>
                <w:sz w:val="20"/>
                <w:szCs w:val="20"/>
              </w:rPr>
              <w:t xml:space="preserve">Section 2 : Circulation intérieure </w:t>
            </w:r>
          </w:p>
          <w:p w14:paraId="3A9D95F5" w14:textId="495255FB" w:rsidR="00CA6F26" w:rsidRPr="00455E77" w:rsidRDefault="00CA6F26" w:rsidP="00B54F48">
            <w:pPr>
              <w:jc w:val="both"/>
              <w:rPr>
                <w:sz w:val="20"/>
                <w:szCs w:val="20"/>
              </w:rPr>
            </w:pPr>
          </w:p>
        </w:tc>
      </w:tr>
      <w:tr w:rsidR="00CA6F26" w:rsidRPr="00455E77" w14:paraId="082514F6" w14:textId="77777777" w:rsidTr="00CA6F26">
        <w:tc>
          <w:tcPr>
            <w:tcW w:w="10065" w:type="dxa"/>
          </w:tcPr>
          <w:p w14:paraId="0849D5D3" w14:textId="77777777" w:rsidR="00CA6F26" w:rsidRDefault="00CA6F26" w:rsidP="00B54F48">
            <w:pPr>
              <w:jc w:val="both"/>
              <w:rPr>
                <w:b/>
                <w:sz w:val="20"/>
                <w:szCs w:val="20"/>
              </w:rPr>
            </w:pPr>
          </w:p>
          <w:p w14:paraId="24DED3A5" w14:textId="77777777" w:rsidR="00CA6F26" w:rsidRDefault="00CA6F26" w:rsidP="00B54F48">
            <w:pPr>
              <w:jc w:val="both"/>
              <w:rPr>
                <w:b/>
                <w:sz w:val="20"/>
                <w:szCs w:val="20"/>
              </w:rPr>
            </w:pPr>
            <w:r>
              <w:rPr>
                <w:b/>
                <w:sz w:val="20"/>
                <w:szCs w:val="20"/>
              </w:rPr>
              <w:t>Article 13 – Circulation verticale</w:t>
            </w:r>
          </w:p>
          <w:p w14:paraId="31DE2583" w14:textId="721EDBB0" w:rsidR="00CA6F26" w:rsidRPr="00455E77" w:rsidRDefault="00CA6F26" w:rsidP="00B54F48">
            <w:pPr>
              <w:jc w:val="both"/>
              <w:rPr>
                <w:b/>
                <w:sz w:val="20"/>
                <w:szCs w:val="20"/>
              </w:rPr>
            </w:pPr>
          </w:p>
        </w:tc>
      </w:tr>
      <w:tr w:rsidR="00CA6F26" w:rsidRPr="00455E77" w14:paraId="302DD194" w14:textId="77777777" w:rsidTr="00CA6F26">
        <w:tc>
          <w:tcPr>
            <w:tcW w:w="10065" w:type="dxa"/>
          </w:tcPr>
          <w:p w14:paraId="1ACCA495" w14:textId="77777777" w:rsidR="00CA6F26" w:rsidRDefault="00CA6F26" w:rsidP="00B54F48">
            <w:pPr>
              <w:jc w:val="both"/>
              <w:rPr>
                <w:b/>
                <w:sz w:val="20"/>
                <w:szCs w:val="20"/>
              </w:rPr>
            </w:pPr>
          </w:p>
          <w:p w14:paraId="6B1C46F0" w14:textId="48D5C491" w:rsidR="00CA6F26" w:rsidRPr="00331E35" w:rsidRDefault="00CA6F26" w:rsidP="00331E35">
            <w:pPr>
              <w:jc w:val="both"/>
              <w:rPr>
                <w:sz w:val="20"/>
                <w:szCs w:val="20"/>
              </w:rPr>
            </w:pPr>
            <w:r>
              <w:rPr>
                <w:sz w:val="20"/>
                <w:szCs w:val="20"/>
              </w:rPr>
              <w:t>L</w:t>
            </w:r>
            <w:r w:rsidRPr="00331E35">
              <w:rPr>
                <w:sz w:val="20"/>
                <w:szCs w:val="20"/>
              </w:rPr>
              <w:t>es différents niveaux de l’immeuble sont accessibles</w:t>
            </w:r>
            <w:r>
              <w:rPr>
                <w:sz w:val="20"/>
                <w:szCs w:val="20"/>
              </w:rPr>
              <w:t xml:space="preserve"> aux personnes en situation de handicap</w:t>
            </w:r>
            <w:r w:rsidRPr="00331E35">
              <w:rPr>
                <w:sz w:val="20"/>
                <w:szCs w:val="20"/>
              </w:rPr>
              <w:t xml:space="preserve"> : </w:t>
            </w:r>
          </w:p>
          <w:p w14:paraId="0C92E874" w14:textId="77777777" w:rsidR="00CA6F26" w:rsidRPr="00331E35" w:rsidRDefault="00CA6F26" w:rsidP="00331E35">
            <w:pPr>
              <w:jc w:val="both"/>
              <w:rPr>
                <w:sz w:val="20"/>
                <w:szCs w:val="20"/>
              </w:rPr>
            </w:pPr>
          </w:p>
          <w:p w14:paraId="36DA6577" w14:textId="4BE2CB10" w:rsidR="00CA6F26" w:rsidRPr="003A4857" w:rsidRDefault="00CA6F26" w:rsidP="003A4857">
            <w:pPr>
              <w:pStyle w:val="Paragraphedeliste"/>
              <w:numPr>
                <w:ilvl w:val="1"/>
                <w:numId w:val="71"/>
              </w:numPr>
              <w:spacing w:after="0" w:line="240" w:lineRule="auto"/>
              <w:jc w:val="both"/>
              <w:rPr>
                <w:sz w:val="20"/>
                <w:szCs w:val="20"/>
              </w:rPr>
            </w:pPr>
            <w:r w:rsidRPr="003A4857">
              <w:rPr>
                <w:rFonts w:ascii="Times New Roman" w:hAnsi="Times New Roman" w:cs="Times New Roman"/>
                <w:sz w:val="20"/>
                <w:szCs w:val="20"/>
              </w:rPr>
              <w:t>soit par une rampe répondant aux conditions visées à l’article 6 ;</w:t>
            </w:r>
          </w:p>
          <w:p w14:paraId="73735EDE" w14:textId="5694FD3A" w:rsidR="00CA6F26" w:rsidRPr="003A4857" w:rsidRDefault="00CA6F26" w:rsidP="003A4857">
            <w:pPr>
              <w:pStyle w:val="Paragraphedeliste"/>
              <w:numPr>
                <w:ilvl w:val="1"/>
                <w:numId w:val="71"/>
              </w:numPr>
              <w:spacing w:after="0" w:line="240" w:lineRule="auto"/>
              <w:jc w:val="both"/>
              <w:rPr>
                <w:sz w:val="20"/>
                <w:szCs w:val="20"/>
              </w:rPr>
            </w:pPr>
            <w:r w:rsidRPr="003A4857">
              <w:rPr>
                <w:rFonts w:ascii="Times New Roman" w:hAnsi="Times New Roman" w:cs="Times New Roman"/>
                <w:sz w:val="20"/>
                <w:szCs w:val="20"/>
              </w:rPr>
              <w:t xml:space="preserve">soit par un ascenseur </w:t>
            </w:r>
            <w:r>
              <w:rPr>
                <w:rFonts w:ascii="Times New Roman" w:hAnsi="Times New Roman" w:cs="Times New Roman"/>
                <w:sz w:val="20"/>
                <w:szCs w:val="20"/>
              </w:rPr>
              <w:t xml:space="preserve">ou élévateur </w:t>
            </w:r>
            <w:r w:rsidRPr="003A4857">
              <w:rPr>
                <w:rFonts w:ascii="Times New Roman" w:hAnsi="Times New Roman" w:cs="Times New Roman"/>
                <w:sz w:val="20"/>
                <w:szCs w:val="20"/>
              </w:rPr>
              <w:t>répondant aux conditions visées à l’article 7.</w:t>
            </w:r>
          </w:p>
          <w:p w14:paraId="58298F92" w14:textId="77777777" w:rsidR="00CA6F26" w:rsidRPr="00331E35" w:rsidRDefault="00CA6F26" w:rsidP="00331E35">
            <w:pPr>
              <w:jc w:val="both"/>
              <w:rPr>
                <w:sz w:val="20"/>
                <w:szCs w:val="20"/>
              </w:rPr>
            </w:pPr>
          </w:p>
          <w:p w14:paraId="29824EA0" w14:textId="200BC82C" w:rsidR="00CA6F26" w:rsidRPr="00331E35" w:rsidRDefault="00CA6F26" w:rsidP="00331E35">
            <w:pPr>
              <w:jc w:val="both"/>
              <w:rPr>
                <w:sz w:val="20"/>
                <w:szCs w:val="20"/>
              </w:rPr>
            </w:pPr>
            <w:r w:rsidRPr="00331E35">
              <w:rPr>
                <w:sz w:val="20"/>
                <w:szCs w:val="20"/>
              </w:rPr>
              <w:t>Une signalisation spécifique indique leur emplacement</w:t>
            </w:r>
            <w:r>
              <w:rPr>
                <w:sz w:val="20"/>
                <w:szCs w:val="20"/>
              </w:rPr>
              <w:t>.</w:t>
            </w:r>
          </w:p>
          <w:p w14:paraId="0B4F101E" w14:textId="37D2B54E" w:rsidR="00CA6F26" w:rsidRPr="00455E77" w:rsidRDefault="00CA6F26" w:rsidP="00B54F48">
            <w:pPr>
              <w:jc w:val="both"/>
              <w:rPr>
                <w:b/>
                <w:sz w:val="20"/>
                <w:szCs w:val="20"/>
              </w:rPr>
            </w:pPr>
          </w:p>
        </w:tc>
      </w:tr>
      <w:tr w:rsidR="00CA6F26" w:rsidRPr="00455E77" w14:paraId="6AF07638" w14:textId="77777777" w:rsidTr="00CA6F26">
        <w:tc>
          <w:tcPr>
            <w:tcW w:w="10065" w:type="dxa"/>
          </w:tcPr>
          <w:p w14:paraId="5F6E4C12" w14:textId="77777777" w:rsidR="00CA6F26" w:rsidRPr="00455E77" w:rsidRDefault="00CA6F26" w:rsidP="00B54F48">
            <w:pPr>
              <w:jc w:val="both"/>
              <w:rPr>
                <w:b/>
                <w:sz w:val="20"/>
                <w:szCs w:val="20"/>
              </w:rPr>
            </w:pPr>
          </w:p>
          <w:p w14:paraId="534988D8" w14:textId="2CC380CC" w:rsidR="00CA6F26" w:rsidRPr="00455E77" w:rsidRDefault="00CA6F26" w:rsidP="00B54F48">
            <w:pPr>
              <w:jc w:val="both"/>
              <w:rPr>
                <w:b/>
                <w:sz w:val="20"/>
                <w:szCs w:val="20"/>
              </w:rPr>
            </w:pPr>
            <w:r w:rsidRPr="00455E77">
              <w:rPr>
                <w:b/>
                <w:sz w:val="20"/>
                <w:szCs w:val="20"/>
              </w:rPr>
              <w:t xml:space="preserve">Article </w:t>
            </w:r>
            <w:r>
              <w:rPr>
                <w:b/>
                <w:sz w:val="20"/>
                <w:szCs w:val="20"/>
              </w:rPr>
              <w:t>14</w:t>
            </w:r>
            <w:r w:rsidRPr="00455E77">
              <w:rPr>
                <w:b/>
                <w:sz w:val="20"/>
                <w:szCs w:val="20"/>
              </w:rPr>
              <w:t xml:space="preserve"> - Couloirs</w:t>
            </w:r>
          </w:p>
          <w:p w14:paraId="01DA8B04" w14:textId="25694A06" w:rsidR="00CA6F26" w:rsidRPr="00455E77" w:rsidRDefault="00CA6F26" w:rsidP="00B54F48">
            <w:pPr>
              <w:jc w:val="both"/>
              <w:rPr>
                <w:b/>
                <w:sz w:val="20"/>
                <w:szCs w:val="20"/>
              </w:rPr>
            </w:pPr>
          </w:p>
        </w:tc>
      </w:tr>
      <w:tr w:rsidR="00CA6F26" w:rsidRPr="00455E77" w14:paraId="2522B931" w14:textId="77777777" w:rsidTr="00CA6F26">
        <w:tc>
          <w:tcPr>
            <w:tcW w:w="10065" w:type="dxa"/>
          </w:tcPr>
          <w:p w14:paraId="1B490866" w14:textId="77777777" w:rsidR="00CA6F26" w:rsidRPr="00455E77" w:rsidRDefault="00CA6F26" w:rsidP="00B54F48">
            <w:pPr>
              <w:jc w:val="both"/>
              <w:rPr>
                <w:sz w:val="20"/>
                <w:szCs w:val="20"/>
              </w:rPr>
            </w:pPr>
          </w:p>
          <w:p w14:paraId="7A4BD154" w14:textId="4104D688" w:rsidR="00CA6F26" w:rsidRPr="00455E77" w:rsidRDefault="00CA6F26" w:rsidP="00B54F48">
            <w:pPr>
              <w:jc w:val="both"/>
              <w:rPr>
                <w:sz w:val="20"/>
                <w:szCs w:val="20"/>
              </w:rPr>
            </w:pPr>
            <w:r w:rsidRPr="00455E77">
              <w:rPr>
                <w:sz w:val="20"/>
                <w:szCs w:val="20"/>
              </w:rPr>
              <w:t xml:space="preserve">Les couloirs assurent un passage libre </w:t>
            </w:r>
            <w:r>
              <w:rPr>
                <w:sz w:val="20"/>
                <w:szCs w:val="20"/>
              </w:rPr>
              <w:t xml:space="preserve">d’obstacle </w:t>
            </w:r>
            <w:r w:rsidRPr="00455E77">
              <w:rPr>
                <w:sz w:val="20"/>
                <w:szCs w:val="20"/>
              </w:rPr>
              <w:t>d’une largeur minimale de 1,50 m.</w:t>
            </w:r>
          </w:p>
          <w:p w14:paraId="0ADD901E" w14:textId="65BC0D01" w:rsidR="00CA6F26" w:rsidRPr="00455E77" w:rsidRDefault="00CA6F26" w:rsidP="00B54F48">
            <w:pPr>
              <w:jc w:val="both"/>
              <w:rPr>
                <w:sz w:val="20"/>
                <w:szCs w:val="20"/>
              </w:rPr>
            </w:pPr>
            <w:r w:rsidRPr="00455E77">
              <w:rPr>
                <w:sz w:val="20"/>
                <w:szCs w:val="20"/>
              </w:rPr>
              <w:t xml:space="preserve"> </w:t>
            </w:r>
          </w:p>
          <w:p w14:paraId="70EE7A94" w14:textId="150DC9AD" w:rsidR="00CA6F26" w:rsidRDefault="00CA6F26" w:rsidP="00B54F48">
            <w:pPr>
              <w:jc w:val="both"/>
              <w:rPr>
                <w:sz w:val="20"/>
                <w:szCs w:val="20"/>
              </w:rPr>
            </w:pPr>
            <w:r w:rsidRPr="00455E77">
              <w:rPr>
                <w:sz w:val="20"/>
                <w:szCs w:val="20"/>
              </w:rPr>
              <w:t>Cette largeur peut être réduite à :</w:t>
            </w:r>
          </w:p>
          <w:p w14:paraId="4CFEB582" w14:textId="77777777" w:rsidR="00CA6F26" w:rsidRPr="00455E77" w:rsidRDefault="00CA6F26" w:rsidP="00B54F48">
            <w:pPr>
              <w:jc w:val="both"/>
              <w:rPr>
                <w:sz w:val="20"/>
                <w:szCs w:val="20"/>
              </w:rPr>
            </w:pPr>
          </w:p>
          <w:p w14:paraId="07E17C00" w14:textId="730B418C" w:rsidR="00CA6F26" w:rsidRPr="00455E77" w:rsidRDefault="00CA6F26" w:rsidP="00B54F48">
            <w:pPr>
              <w:pStyle w:val="Paragraphedeliste"/>
              <w:numPr>
                <w:ilvl w:val="0"/>
                <w:numId w:val="35"/>
              </w:numPr>
              <w:spacing w:after="0" w:line="240" w:lineRule="auto"/>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t>1,20 m sur une longueur maximale de 15 m s’il n’y a aucun changement de direction, ni aucune porte sur cette distance ;</w:t>
            </w:r>
          </w:p>
          <w:p w14:paraId="3B5C6AD0" w14:textId="6040363F" w:rsidR="00CA6F26" w:rsidRPr="00D71486" w:rsidRDefault="00CA6F26" w:rsidP="00B54F48">
            <w:pPr>
              <w:pStyle w:val="Paragraphedeliste"/>
              <w:numPr>
                <w:ilvl w:val="0"/>
                <w:numId w:val="35"/>
              </w:numPr>
              <w:spacing w:after="0" w:line="240" w:lineRule="auto"/>
              <w:jc w:val="both"/>
              <w:rPr>
                <w:rFonts w:ascii="Times New Roman" w:eastAsia="Times New Roman" w:hAnsi="Times New Roman" w:cs="Times New Roman"/>
                <w:sz w:val="20"/>
                <w:szCs w:val="20"/>
                <w:lang w:eastAsia="fr-FR"/>
              </w:rPr>
            </w:pPr>
            <w:r w:rsidRPr="00DE7C35">
              <w:rPr>
                <w:rFonts w:ascii="Times New Roman" w:hAnsi="Times New Roman"/>
                <w:sz w:val="20"/>
              </w:rPr>
              <w:t xml:space="preserve">0,90 m au droit d’un obstacle isolé si la longueur de celui-ci ne dépasse pas 0,50 m et s’il n’y a pas d’autre obstacle à moins de 1,50 m. </w:t>
            </w:r>
          </w:p>
          <w:p w14:paraId="4B883BAE" w14:textId="16B1F63D" w:rsidR="00CA6F26" w:rsidRPr="00455E77" w:rsidRDefault="00CA6F26" w:rsidP="00B54F48">
            <w:pPr>
              <w:jc w:val="both"/>
              <w:rPr>
                <w:sz w:val="20"/>
                <w:szCs w:val="20"/>
              </w:rPr>
            </w:pPr>
          </w:p>
        </w:tc>
      </w:tr>
      <w:tr w:rsidR="00CA6F26" w:rsidRPr="00455E77" w14:paraId="71D8FC75" w14:textId="77777777" w:rsidTr="00CA6F26">
        <w:tc>
          <w:tcPr>
            <w:tcW w:w="10065" w:type="dxa"/>
          </w:tcPr>
          <w:p w14:paraId="55927889" w14:textId="77777777" w:rsidR="00CA6F26" w:rsidRPr="00455E77" w:rsidRDefault="00CA6F26" w:rsidP="00B54F48">
            <w:pPr>
              <w:jc w:val="both"/>
              <w:rPr>
                <w:b/>
                <w:sz w:val="20"/>
                <w:szCs w:val="20"/>
              </w:rPr>
            </w:pPr>
          </w:p>
          <w:p w14:paraId="47A6EBCC" w14:textId="3DFFB5D4" w:rsidR="00CA6F26" w:rsidRPr="00455E77" w:rsidRDefault="00CA6F26" w:rsidP="00B54F48">
            <w:pPr>
              <w:jc w:val="both"/>
              <w:rPr>
                <w:b/>
                <w:sz w:val="20"/>
                <w:szCs w:val="20"/>
              </w:rPr>
            </w:pPr>
            <w:r w:rsidRPr="00455E77">
              <w:rPr>
                <w:b/>
                <w:sz w:val="20"/>
                <w:szCs w:val="20"/>
              </w:rPr>
              <w:t xml:space="preserve">Article </w:t>
            </w:r>
            <w:r>
              <w:rPr>
                <w:b/>
                <w:sz w:val="20"/>
                <w:szCs w:val="20"/>
              </w:rPr>
              <w:t>15</w:t>
            </w:r>
            <w:r w:rsidRPr="00455E77">
              <w:rPr>
                <w:b/>
                <w:sz w:val="20"/>
                <w:szCs w:val="20"/>
              </w:rPr>
              <w:t xml:space="preserve"> - Portes </w:t>
            </w:r>
          </w:p>
          <w:p w14:paraId="647975BD" w14:textId="6F270991" w:rsidR="00CA6F26" w:rsidRPr="00455E77" w:rsidRDefault="00CA6F26" w:rsidP="00B54F48">
            <w:pPr>
              <w:jc w:val="both"/>
              <w:rPr>
                <w:b/>
                <w:sz w:val="20"/>
                <w:szCs w:val="20"/>
              </w:rPr>
            </w:pPr>
          </w:p>
        </w:tc>
      </w:tr>
      <w:tr w:rsidR="00CA6F26" w:rsidRPr="00455E77" w14:paraId="31CF7209" w14:textId="77777777" w:rsidTr="00CA6F26">
        <w:tc>
          <w:tcPr>
            <w:tcW w:w="10065" w:type="dxa"/>
          </w:tcPr>
          <w:p w14:paraId="0CAF63CF" w14:textId="77777777" w:rsidR="00CA6F26" w:rsidRPr="00455E77" w:rsidRDefault="00CA6F26" w:rsidP="00B54F48">
            <w:pPr>
              <w:jc w:val="both"/>
              <w:rPr>
                <w:sz w:val="20"/>
                <w:szCs w:val="20"/>
              </w:rPr>
            </w:pPr>
          </w:p>
          <w:p w14:paraId="67497F3B" w14:textId="6D80539E" w:rsidR="00CA6F26" w:rsidRPr="00455E77" w:rsidRDefault="00CA6F26" w:rsidP="00B54F48">
            <w:pPr>
              <w:jc w:val="both"/>
              <w:rPr>
                <w:sz w:val="20"/>
                <w:szCs w:val="20"/>
              </w:rPr>
            </w:pPr>
            <w:r w:rsidRPr="00455E77">
              <w:rPr>
                <w:sz w:val="20"/>
                <w:szCs w:val="20"/>
              </w:rPr>
              <w:t xml:space="preserve">Sans préjudice de l’article 12, </w:t>
            </w:r>
            <w:r>
              <w:rPr>
                <w:sz w:val="20"/>
                <w:szCs w:val="20"/>
              </w:rPr>
              <w:t>paragraphe</w:t>
            </w:r>
            <w:r w:rsidRPr="00455E77">
              <w:rPr>
                <w:sz w:val="20"/>
                <w:szCs w:val="20"/>
              </w:rPr>
              <w:t xml:space="preserve"> 4, les portes intérieures assurent un passage libre </w:t>
            </w:r>
            <w:r>
              <w:rPr>
                <w:sz w:val="20"/>
                <w:szCs w:val="20"/>
              </w:rPr>
              <w:t xml:space="preserve">d’obstacle </w:t>
            </w:r>
            <w:r w:rsidRPr="00455E77">
              <w:rPr>
                <w:sz w:val="20"/>
                <w:szCs w:val="20"/>
              </w:rPr>
              <w:t>d’une largeur minimal</w:t>
            </w:r>
            <w:r>
              <w:rPr>
                <w:sz w:val="20"/>
                <w:szCs w:val="20"/>
              </w:rPr>
              <w:t>e</w:t>
            </w:r>
            <w:r w:rsidRPr="00455E77">
              <w:rPr>
                <w:sz w:val="20"/>
                <w:szCs w:val="20"/>
              </w:rPr>
              <w:t xml:space="preserve"> de 0,85 m.</w:t>
            </w:r>
          </w:p>
          <w:p w14:paraId="1FA624D5" w14:textId="77777777" w:rsidR="00CA6F26" w:rsidRPr="00455E77" w:rsidRDefault="00CA6F26" w:rsidP="00B54F48">
            <w:pPr>
              <w:jc w:val="both"/>
              <w:rPr>
                <w:sz w:val="20"/>
                <w:szCs w:val="20"/>
              </w:rPr>
            </w:pPr>
          </w:p>
          <w:p w14:paraId="488895F9" w14:textId="60318721" w:rsidR="00CA6F26" w:rsidRPr="00455E77" w:rsidRDefault="00CA6F26" w:rsidP="00B54F48">
            <w:pPr>
              <w:jc w:val="both"/>
              <w:rPr>
                <w:sz w:val="20"/>
                <w:szCs w:val="20"/>
              </w:rPr>
            </w:pPr>
            <w:r w:rsidRPr="00455E77">
              <w:rPr>
                <w:sz w:val="20"/>
                <w:szCs w:val="20"/>
              </w:rPr>
              <w:t>Elles respectent</w:t>
            </w:r>
            <w:r>
              <w:rPr>
                <w:sz w:val="20"/>
                <w:szCs w:val="20"/>
              </w:rPr>
              <w:t>,</w:t>
            </w:r>
            <w:r w:rsidRPr="00455E77">
              <w:rPr>
                <w:sz w:val="20"/>
                <w:szCs w:val="20"/>
              </w:rPr>
              <w:t xml:space="preserve"> en outre</w:t>
            </w:r>
            <w:r>
              <w:rPr>
                <w:sz w:val="20"/>
                <w:szCs w:val="20"/>
              </w:rPr>
              <w:t>,</w:t>
            </w:r>
            <w:r w:rsidRPr="00455E77">
              <w:rPr>
                <w:sz w:val="20"/>
                <w:szCs w:val="20"/>
              </w:rPr>
              <w:t xml:space="preserve"> les conditions visées à l’article 12, </w:t>
            </w:r>
            <w:r>
              <w:rPr>
                <w:sz w:val="20"/>
                <w:szCs w:val="20"/>
              </w:rPr>
              <w:t>paragraphes</w:t>
            </w:r>
            <w:r w:rsidRPr="00455E77">
              <w:rPr>
                <w:sz w:val="20"/>
                <w:szCs w:val="20"/>
              </w:rPr>
              <w:t xml:space="preserve"> 2 et 3.</w:t>
            </w:r>
          </w:p>
          <w:p w14:paraId="562D5B50" w14:textId="3F94BFA3" w:rsidR="00CA6F26" w:rsidRPr="00455E77" w:rsidRDefault="00CA6F26" w:rsidP="00B54F48">
            <w:pPr>
              <w:jc w:val="both"/>
              <w:rPr>
                <w:sz w:val="20"/>
                <w:szCs w:val="20"/>
              </w:rPr>
            </w:pPr>
          </w:p>
        </w:tc>
      </w:tr>
      <w:tr w:rsidR="00CA6F26" w:rsidRPr="00455E77" w14:paraId="2C3CDEAD" w14:textId="77777777" w:rsidTr="00CA6F26">
        <w:tc>
          <w:tcPr>
            <w:tcW w:w="10065" w:type="dxa"/>
          </w:tcPr>
          <w:p w14:paraId="4C8E1511" w14:textId="77777777" w:rsidR="00CA6F26" w:rsidRDefault="00CA6F26" w:rsidP="0014296C">
            <w:pPr>
              <w:jc w:val="both"/>
              <w:rPr>
                <w:b/>
                <w:sz w:val="20"/>
                <w:szCs w:val="20"/>
              </w:rPr>
            </w:pPr>
          </w:p>
          <w:p w14:paraId="7ED2DF6C" w14:textId="04BC72D5" w:rsidR="00CA6F26" w:rsidRPr="00455E77" w:rsidRDefault="00CA6F26" w:rsidP="0014296C">
            <w:pPr>
              <w:jc w:val="both"/>
              <w:rPr>
                <w:b/>
                <w:sz w:val="20"/>
                <w:szCs w:val="20"/>
              </w:rPr>
            </w:pPr>
            <w:r w:rsidRPr="00455E77">
              <w:rPr>
                <w:b/>
                <w:sz w:val="20"/>
                <w:szCs w:val="20"/>
              </w:rPr>
              <w:t xml:space="preserve">Section </w:t>
            </w:r>
            <w:r>
              <w:rPr>
                <w:b/>
                <w:sz w:val="20"/>
                <w:szCs w:val="20"/>
              </w:rPr>
              <w:t xml:space="preserve">3 </w:t>
            </w:r>
            <w:r w:rsidRPr="00455E77">
              <w:rPr>
                <w:b/>
                <w:sz w:val="20"/>
                <w:szCs w:val="20"/>
              </w:rPr>
              <w:t xml:space="preserve">: </w:t>
            </w:r>
            <w:r>
              <w:rPr>
                <w:b/>
                <w:sz w:val="20"/>
                <w:szCs w:val="20"/>
              </w:rPr>
              <w:t>Espaces ouverts privés</w:t>
            </w:r>
          </w:p>
          <w:p w14:paraId="620A27EA" w14:textId="77777777" w:rsidR="00CA6F26" w:rsidRPr="00455E77" w:rsidRDefault="00CA6F26" w:rsidP="00B54F48">
            <w:pPr>
              <w:jc w:val="both"/>
              <w:rPr>
                <w:b/>
                <w:sz w:val="20"/>
                <w:szCs w:val="20"/>
              </w:rPr>
            </w:pPr>
          </w:p>
        </w:tc>
      </w:tr>
      <w:tr w:rsidR="00CA6F26" w:rsidRPr="00455E77" w14:paraId="4A550639" w14:textId="77777777" w:rsidTr="00CA6F26">
        <w:tc>
          <w:tcPr>
            <w:tcW w:w="10065" w:type="dxa"/>
          </w:tcPr>
          <w:p w14:paraId="16B3AC18" w14:textId="77777777" w:rsidR="00CA6F26" w:rsidRDefault="00CA6F26" w:rsidP="0014296C">
            <w:pPr>
              <w:jc w:val="both"/>
              <w:rPr>
                <w:b/>
                <w:sz w:val="20"/>
                <w:szCs w:val="20"/>
              </w:rPr>
            </w:pPr>
          </w:p>
          <w:p w14:paraId="57F3C4AF" w14:textId="245E7F66" w:rsidR="00CA6F26" w:rsidRDefault="00CA6F26" w:rsidP="0014296C">
            <w:pPr>
              <w:jc w:val="both"/>
              <w:rPr>
                <w:b/>
                <w:sz w:val="20"/>
                <w:szCs w:val="20"/>
              </w:rPr>
            </w:pPr>
            <w:r>
              <w:rPr>
                <w:b/>
                <w:sz w:val="20"/>
                <w:szCs w:val="20"/>
              </w:rPr>
              <w:t>Article 16 – Cheminements piétons</w:t>
            </w:r>
          </w:p>
          <w:p w14:paraId="1D840504" w14:textId="3CB52252" w:rsidR="00CA6F26" w:rsidRPr="00455E77" w:rsidRDefault="00CA6F26" w:rsidP="0014296C">
            <w:pPr>
              <w:jc w:val="both"/>
              <w:rPr>
                <w:b/>
                <w:sz w:val="20"/>
                <w:szCs w:val="20"/>
              </w:rPr>
            </w:pPr>
          </w:p>
        </w:tc>
      </w:tr>
      <w:tr w:rsidR="00CA6F26" w:rsidRPr="00455E77" w14:paraId="2574EA54" w14:textId="77777777" w:rsidTr="00CA6F26">
        <w:tc>
          <w:tcPr>
            <w:tcW w:w="10065" w:type="dxa"/>
          </w:tcPr>
          <w:p w14:paraId="353ADF66" w14:textId="77777777" w:rsidR="00CA6F26" w:rsidRPr="004F2783" w:rsidRDefault="00CA6F26" w:rsidP="0014296C">
            <w:pPr>
              <w:jc w:val="both"/>
              <w:rPr>
                <w:bCs/>
                <w:sz w:val="20"/>
                <w:szCs w:val="20"/>
              </w:rPr>
            </w:pPr>
          </w:p>
          <w:p w14:paraId="6101579F" w14:textId="7828A91C" w:rsidR="00CA6F26" w:rsidRPr="004F2783" w:rsidRDefault="00CA6F26" w:rsidP="00C3184E">
            <w:pPr>
              <w:jc w:val="both"/>
              <w:rPr>
                <w:bCs/>
                <w:sz w:val="20"/>
                <w:szCs w:val="20"/>
              </w:rPr>
            </w:pPr>
            <w:r w:rsidRPr="004F2783">
              <w:rPr>
                <w:bCs/>
                <w:sz w:val="20"/>
                <w:szCs w:val="20"/>
              </w:rPr>
              <w:t>Le cheminement principal pour les piétons situé en espace ouvert privé respecte les conditions suivantes :</w:t>
            </w:r>
          </w:p>
          <w:p w14:paraId="5EF722C0" w14:textId="77777777" w:rsidR="00CA6F26" w:rsidRPr="004F2783" w:rsidRDefault="00CA6F26" w:rsidP="00C3184E">
            <w:pPr>
              <w:jc w:val="both"/>
              <w:rPr>
                <w:bCs/>
                <w:sz w:val="20"/>
                <w:szCs w:val="20"/>
              </w:rPr>
            </w:pPr>
          </w:p>
          <w:p w14:paraId="0B8B4CCD" w14:textId="4556A3CA" w:rsidR="00CA6F26" w:rsidRPr="004F2783" w:rsidRDefault="00CA6F26" w:rsidP="004F2783">
            <w:pPr>
              <w:pStyle w:val="Paragraphedeliste"/>
              <w:numPr>
                <w:ilvl w:val="0"/>
                <w:numId w:val="79"/>
              </w:numPr>
              <w:jc w:val="both"/>
              <w:rPr>
                <w:rFonts w:ascii="Times New Roman" w:hAnsi="Times New Roman" w:cs="Times New Roman"/>
                <w:bCs/>
                <w:sz w:val="20"/>
                <w:szCs w:val="20"/>
              </w:rPr>
            </w:pPr>
            <w:r w:rsidRPr="004F2783">
              <w:rPr>
                <w:rFonts w:ascii="Times New Roman" w:hAnsi="Times New Roman" w:cs="Times New Roman"/>
                <w:bCs/>
                <w:sz w:val="20"/>
                <w:szCs w:val="20"/>
              </w:rPr>
              <w:t>la largeur minimale libre d’obstacle est de 2 m, celle-ci pouvant être réduite à 1,70 m en présence d’un obstacle isolé de moins de 0,50 m de largeur ;</w:t>
            </w:r>
          </w:p>
          <w:p w14:paraId="071769AB" w14:textId="28788461" w:rsidR="00CA6F26" w:rsidRPr="004F2783" w:rsidRDefault="00CA6F26" w:rsidP="004F2783">
            <w:pPr>
              <w:pStyle w:val="Paragraphedeliste"/>
              <w:numPr>
                <w:ilvl w:val="0"/>
                <w:numId w:val="79"/>
              </w:numPr>
              <w:jc w:val="both"/>
              <w:rPr>
                <w:rFonts w:ascii="Times New Roman" w:hAnsi="Times New Roman" w:cs="Times New Roman"/>
                <w:bCs/>
                <w:sz w:val="20"/>
                <w:szCs w:val="20"/>
              </w:rPr>
            </w:pPr>
            <w:r>
              <w:rPr>
                <w:rFonts w:ascii="Times New Roman" w:hAnsi="Times New Roman" w:cs="Times New Roman"/>
                <w:bCs/>
                <w:sz w:val="20"/>
                <w:szCs w:val="20"/>
              </w:rPr>
              <w:t xml:space="preserve">il </w:t>
            </w:r>
            <w:r w:rsidRPr="004F2783">
              <w:rPr>
                <w:rFonts w:ascii="Times New Roman" w:hAnsi="Times New Roman" w:cs="Times New Roman"/>
                <w:bCs/>
                <w:sz w:val="20"/>
                <w:szCs w:val="20"/>
              </w:rPr>
              <w:t>est évident</w:t>
            </w:r>
            <w:r>
              <w:rPr>
                <w:rFonts w:ascii="Times New Roman" w:hAnsi="Times New Roman" w:cs="Times New Roman"/>
                <w:bCs/>
                <w:sz w:val="20"/>
                <w:szCs w:val="20"/>
              </w:rPr>
              <w:t xml:space="preserve"> et</w:t>
            </w:r>
            <w:r w:rsidRPr="004F2783">
              <w:rPr>
                <w:rFonts w:ascii="Times New Roman" w:hAnsi="Times New Roman" w:cs="Times New Roman"/>
                <w:bCs/>
                <w:sz w:val="20"/>
                <w:szCs w:val="20"/>
              </w:rPr>
              <w:t xml:space="preserve"> continu ;</w:t>
            </w:r>
          </w:p>
          <w:p w14:paraId="3FD81063" w14:textId="01ACFE26" w:rsidR="00CA6F26" w:rsidRPr="00594102" w:rsidRDefault="00CA6F26" w:rsidP="008D34E2">
            <w:pPr>
              <w:pStyle w:val="Paragraphedeliste"/>
              <w:numPr>
                <w:ilvl w:val="0"/>
                <w:numId w:val="79"/>
              </w:numPr>
              <w:jc w:val="both"/>
              <w:rPr>
                <w:rFonts w:ascii="Times New Roman" w:hAnsi="Times New Roman" w:cs="Times New Roman"/>
                <w:bCs/>
                <w:sz w:val="20"/>
                <w:szCs w:val="20"/>
              </w:rPr>
            </w:pPr>
            <w:r w:rsidRPr="004F2783">
              <w:rPr>
                <w:rFonts w:ascii="Times New Roman" w:hAnsi="Times New Roman" w:cs="Times New Roman"/>
                <w:bCs/>
                <w:sz w:val="20"/>
                <w:szCs w:val="20"/>
              </w:rPr>
              <w:t>son revêtement est plan et adhérent, sans trous, sans fentes de plus de 1 cm, ni ressauts, avec une pente transversale maximale de 2%.</w:t>
            </w:r>
          </w:p>
        </w:tc>
      </w:tr>
      <w:tr w:rsidR="00CA6F26" w:rsidRPr="00455E77" w14:paraId="5CBF9135" w14:textId="77777777" w:rsidTr="00CA6F26">
        <w:tc>
          <w:tcPr>
            <w:tcW w:w="10065" w:type="dxa"/>
          </w:tcPr>
          <w:p w14:paraId="63698D2B" w14:textId="77777777" w:rsidR="00CA6F26" w:rsidRPr="00455E77" w:rsidRDefault="00CA6F26" w:rsidP="00B54F48">
            <w:pPr>
              <w:jc w:val="both"/>
              <w:rPr>
                <w:b/>
                <w:sz w:val="20"/>
                <w:szCs w:val="20"/>
              </w:rPr>
            </w:pPr>
          </w:p>
          <w:p w14:paraId="7CB14F3C" w14:textId="36B70B27" w:rsidR="00CA6F26" w:rsidRPr="00455E77" w:rsidRDefault="00CA6F26" w:rsidP="00B54F48">
            <w:pPr>
              <w:jc w:val="both"/>
              <w:rPr>
                <w:b/>
                <w:sz w:val="20"/>
                <w:szCs w:val="20"/>
              </w:rPr>
            </w:pPr>
            <w:r w:rsidRPr="00455E77">
              <w:rPr>
                <w:b/>
                <w:sz w:val="20"/>
                <w:szCs w:val="20"/>
              </w:rPr>
              <w:t xml:space="preserve">CHAPITRE 4 : ESPACES </w:t>
            </w:r>
            <w:r>
              <w:rPr>
                <w:b/>
                <w:sz w:val="20"/>
                <w:szCs w:val="20"/>
              </w:rPr>
              <w:t>OUVERTS PUBLICS ET CIMETIERES</w:t>
            </w:r>
          </w:p>
          <w:p w14:paraId="1E17F198" w14:textId="63598788" w:rsidR="00CA6F26" w:rsidRPr="00455E77" w:rsidRDefault="00CA6F26" w:rsidP="00B54F48">
            <w:pPr>
              <w:jc w:val="both"/>
              <w:rPr>
                <w:sz w:val="20"/>
                <w:szCs w:val="20"/>
              </w:rPr>
            </w:pPr>
          </w:p>
        </w:tc>
      </w:tr>
      <w:tr w:rsidR="00CA6F26" w:rsidRPr="00455E77" w14:paraId="037CA85E" w14:textId="77777777" w:rsidTr="00CA6F26">
        <w:tc>
          <w:tcPr>
            <w:tcW w:w="10065" w:type="dxa"/>
          </w:tcPr>
          <w:p w14:paraId="3FA8D153" w14:textId="77777777" w:rsidR="00CA6F26" w:rsidRPr="00455E77" w:rsidRDefault="00CA6F26" w:rsidP="00B54F48">
            <w:pPr>
              <w:jc w:val="both"/>
              <w:rPr>
                <w:b/>
                <w:sz w:val="20"/>
                <w:szCs w:val="20"/>
              </w:rPr>
            </w:pPr>
          </w:p>
          <w:p w14:paraId="7FE068B9" w14:textId="649EAA87" w:rsidR="00CA6F26" w:rsidRDefault="00CA6F26" w:rsidP="00B54F48">
            <w:pPr>
              <w:jc w:val="both"/>
              <w:rPr>
                <w:b/>
                <w:sz w:val="20"/>
                <w:szCs w:val="20"/>
              </w:rPr>
            </w:pPr>
            <w:r w:rsidRPr="00455E77">
              <w:rPr>
                <w:b/>
                <w:sz w:val="20"/>
                <w:szCs w:val="20"/>
              </w:rPr>
              <w:t xml:space="preserve">Article </w:t>
            </w:r>
            <w:r>
              <w:rPr>
                <w:b/>
                <w:sz w:val="20"/>
                <w:szCs w:val="20"/>
              </w:rPr>
              <w:t>17</w:t>
            </w:r>
            <w:r w:rsidRPr="00455E77">
              <w:rPr>
                <w:b/>
                <w:sz w:val="20"/>
                <w:szCs w:val="20"/>
              </w:rPr>
              <w:t xml:space="preserve"> – </w:t>
            </w:r>
            <w:r>
              <w:rPr>
                <w:b/>
                <w:sz w:val="20"/>
                <w:szCs w:val="20"/>
              </w:rPr>
              <w:t>Voie de circulation</w:t>
            </w:r>
            <w:r w:rsidRPr="00455E77">
              <w:rPr>
                <w:b/>
                <w:sz w:val="20"/>
                <w:szCs w:val="20"/>
              </w:rPr>
              <w:t xml:space="preserve"> piétonne</w:t>
            </w:r>
          </w:p>
          <w:p w14:paraId="589AC126" w14:textId="448DCED2" w:rsidR="00CA6F26" w:rsidRPr="00455E77" w:rsidRDefault="00CA6F26" w:rsidP="00B54F48">
            <w:pPr>
              <w:jc w:val="both"/>
              <w:rPr>
                <w:sz w:val="20"/>
                <w:szCs w:val="20"/>
              </w:rPr>
            </w:pPr>
          </w:p>
        </w:tc>
      </w:tr>
      <w:tr w:rsidR="00CA6F26" w:rsidRPr="00455E77" w14:paraId="03DBA781" w14:textId="77777777" w:rsidTr="00CA6F26">
        <w:tc>
          <w:tcPr>
            <w:tcW w:w="10065" w:type="dxa"/>
          </w:tcPr>
          <w:p w14:paraId="72E3DA5E" w14:textId="77777777" w:rsidR="00CA6F26" w:rsidRPr="00455E77" w:rsidRDefault="00CA6F26" w:rsidP="00B54F48">
            <w:pPr>
              <w:pStyle w:val="lettre"/>
              <w:spacing w:before="0" w:after="0"/>
              <w:jc w:val="both"/>
              <w:rPr>
                <w:rFonts w:ascii="Times New Roman" w:eastAsia="Times New Roman" w:hAnsi="Times New Roman"/>
                <w:sz w:val="20"/>
                <w:szCs w:val="20"/>
                <w:lang w:val="fr-BE" w:eastAsia="fr-FR"/>
              </w:rPr>
            </w:pPr>
          </w:p>
          <w:p w14:paraId="251C8381" w14:textId="017735E1" w:rsidR="00CA6F26" w:rsidRPr="00455E77" w:rsidRDefault="00CA6F26" w:rsidP="00B54F48">
            <w:pPr>
              <w:pStyle w:val="lettre"/>
              <w:spacing w:before="0" w:after="0"/>
              <w:jc w:val="both"/>
              <w:rPr>
                <w:rFonts w:ascii="Times New Roman" w:eastAsia="Times New Roman" w:hAnsi="Times New Roman"/>
                <w:sz w:val="20"/>
                <w:szCs w:val="20"/>
                <w:lang w:val="fr-BE" w:eastAsia="fr-FR"/>
              </w:rPr>
            </w:pPr>
            <w:bookmarkStart w:id="0" w:name="_Hlk114061934"/>
            <w:r w:rsidRPr="00455E77">
              <w:rPr>
                <w:rFonts w:ascii="Times New Roman" w:eastAsia="Times New Roman" w:hAnsi="Times New Roman"/>
                <w:sz w:val="20"/>
                <w:szCs w:val="20"/>
                <w:lang w:val="fr-BE" w:eastAsia="fr-FR"/>
              </w:rPr>
              <w:lastRenderedPageBreak/>
              <w:t>§ 1</w:t>
            </w:r>
            <w:r w:rsidRPr="00455E77">
              <w:rPr>
                <w:rFonts w:ascii="Times New Roman" w:eastAsia="Times New Roman" w:hAnsi="Times New Roman"/>
                <w:sz w:val="20"/>
                <w:szCs w:val="20"/>
                <w:vertAlign w:val="superscript"/>
                <w:lang w:val="fr-BE" w:eastAsia="fr-FR"/>
              </w:rPr>
              <w:t>er</w:t>
            </w:r>
            <w:r w:rsidRPr="00455E77">
              <w:rPr>
                <w:rFonts w:ascii="Times New Roman" w:eastAsia="Times New Roman" w:hAnsi="Times New Roman"/>
                <w:sz w:val="20"/>
                <w:szCs w:val="20"/>
                <w:lang w:val="fr-BE" w:eastAsia="fr-FR"/>
              </w:rPr>
              <w:t xml:space="preserve">. La transition entre </w:t>
            </w:r>
            <w:r>
              <w:rPr>
                <w:rFonts w:ascii="Times New Roman" w:eastAsia="Times New Roman" w:hAnsi="Times New Roman"/>
                <w:sz w:val="20"/>
                <w:szCs w:val="20"/>
                <w:lang w:val="fr-BE" w:eastAsia="fr-FR"/>
              </w:rPr>
              <w:t>le trottoir et</w:t>
            </w:r>
            <w:r w:rsidRPr="00455E77">
              <w:rPr>
                <w:rFonts w:ascii="Times New Roman" w:eastAsia="Times New Roman" w:hAnsi="Times New Roman"/>
                <w:sz w:val="20"/>
                <w:szCs w:val="20"/>
                <w:lang w:val="fr-BE" w:eastAsia="fr-FR"/>
              </w:rPr>
              <w:t xml:space="preserve"> la chaussée</w:t>
            </w:r>
            <w:r>
              <w:rPr>
                <w:rFonts w:ascii="Times New Roman" w:eastAsia="Times New Roman" w:hAnsi="Times New Roman"/>
                <w:sz w:val="20"/>
                <w:szCs w:val="20"/>
                <w:lang w:val="fr-BE" w:eastAsia="fr-FR"/>
              </w:rPr>
              <w:t xml:space="preserve"> au niveau d’une traversée piétonne</w:t>
            </w:r>
            <w:r w:rsidRPr="00455E77">
              <w:rPr>
                <w:rFonts w:ascii="Times New Roman" w:eastAsia="Times New Roman" w:hAnsi="Times New Roman"/>
                <w:sz w:val="20"/>
                <w:szCs w:val="20"/>
                <w:lang w:val="fr-BE" w:eastAsia="fr-FR"/>
              </w:rPr>
              <w:t xml:space="preserve"> est réalisée :</w:t>
            </w:r>
          </w:p>
          <w:p w14:paraId="02037D0E" w14:textId="292BC715" w:rsidR="00CA6F26" w:rsidRPr="00455E77" w:rsidRDefault="00CA6F26" w:rsidP="00B54F48">
            <w:pPr>
              <w:pStyle w:val="lettre"/>
              <w:spacing w:before="0" w:after="0"/>
              <w:jc w:val="both"/>
              <w:rPr>
                <w:rFonts w:ascii="Times New Roman" w:eastAsia="Times New Roman" w:hAnsi="Times New Roman"/>
                <w:sz w:val="20"/>
                <w:szCs w:val="20"/>
                <w:lang w:val="fr-BE" w:eastAsia="fr-FR"/>
              </w:rPr>
            </w:pPr>
          </w:p>
          <w:p w14:paraId="51EDA63B" w14:textId="1EE3192C" w:rsidR="00CA6F26" w:rsidRPr="00455E77" w:rsidRDefault="00CA6F26" w:rsidP="003A4857">
            <w:pPr>
              <w:pStyle w:val="Paragraphedeliste"/>
              <w:numPr>
                <w:ilvl w:val="0"/>
                <w:numId w:val="72"/>
              </w:numPr>
              <w:spacing w:after="0" w:line="240" w:lineRule="auto"/>
              <w:jc w:val="both"/>
              <w:rPr>
                <w:rFonts w:ascii="Times New Roman" w:eastAsia="Times New Roman" w:hAnsi="Times New Roman" w:cs="Times New Roman"/>
                <w:sz w:val="20"/>
                <w:szCs w:val="20"/>
                <w:lang w:eastAsia="fr-FR"/>
              </w:rPr>
            </w:pPr>
            <w:r w:rsidRPr="0065225D">
              <w:rPr>
                <w:rFonts w:ascii="Times New Roman" w:eastAsia="Times New Roman" w:hAnsi="Times New Roman" w:cs="Times New Roman"/>
                <w:sz w:val="20"/>
                <w:szCs w:val="20"/>
                <w:lang w:eastAsia="fr-FR"/>
              </w:rPr>
              <w:t xml:space="preserve">soit </w:t>
            </w:r>
            <w:r>
              <w:rPr>
                <w:rFonts w:ascii="Times New Roman" w:eastAsia="Times New Roman" w:hAnsi="Times New Roman" w:cs="Times New Roman"/>
                <w:sz w:val="20"/>
                <w:szCs w:val="20"/>
                <w:lang w:eastAsia="fr-FR"/>
              </w:rPr>
              <w:t xml:space="preserve">par </w:t>
            </w:r>
            <w:r w:rsidRPr="0065225D">
              <w:rPr>
                <w:rFonts w:ascii="Times New Roman" w:eastAsia="Times New Roman" w:hAnsi="Times New Roman" w:cs="Times New Roman"/>
                <w:sz w:val="20"/>
                <w:szCs w:val="20"/>
                <w:lang w:eastAsia="fr-FR"/>
              </w:rPr>
              <w:t>un rehaussement de la chaussée au niveau du trottoir ;</w:t>
            </w:r>
          </w:p>
          <w:p w14:paraId="250F1262" w14:textId="53EF312C" w:rsidR="00CA6F26" w:rsidRPr="00455E77" w:rsidRDefault="00CA6F26" w:rsidP="003A4857">
            <w:pPr>
              <w:pStyle w:val="Paragraphedeliste"/>
              <w:numPr>
                <w:ilvl w:val="0"/>
                <w:numId w:val="72"/>
              </w:numPr>
              <w:spacing w:after="0" w:line="240" w:lineRule="auto"/>
              <w:jc w:val="both"/>
              <w:rPr>
                <w:rFonts w:ascii="Times New Roman" w:eastAsia="Times New Roman" w:hAnsi="Times New Roman" w:cs="Times New Roman"/>
                <w:sz w:val="20"/>
                <w:szCs w:val="20"/>
                <w:lang w:eastAsia="fr-FR"/>
              </w:rPr>
            </w:pPr>
            <w:r w:rsidRPr="0065225D">
              <w:rPr>
                <w:rFonts w:ascii="Times New Roman" w:eastAsia="Times New Roman" w:hAnsi="Times New Roman" w:cs="Times New Roman"/>
                <w:sz w:val="20"/>
                <w:szCs w:val="20"/>
                <w:lang w:eastAsia="fr-FR"/>
              </w:rPr>
              <w:t>soit par un abaissement progressif de la voie de circulation piétonne, réalisé moyennant un plan incliné accessible</w:t>
            </w:r>
            <w:r w:rsidRPr="00455E77">
              <w:rPr>
                <w:rFonts w:ascii="Times New Roman" w:eastAsia="Times New Roman" w:hAnsi="Times New Roman" w:cs="Times New Roman"/>
                <w:sz w:val="20"/>
                <w:szCs w:val="20"/>
                <w:lang w:eastAsia="fr-FR"/>
              </w:rPr>
              <w:t xml:space="preserve"> aux personnes </w:t>
            </w:r>
            <w:r>
              <w:rPr>
                <w:rFonts w:ascii="Times New Roman" w:eastAsia="Times New Roman" w:hAnsi="Times New Roman" w:cs="Times New Roman"/>
                <w:sz w:val="20"/>
                <w:szCs w:val="20"/>
                <w:lang w:eastAsia="fr-FR"/>
              </w:rPr>
              <w:t>en situation de handicap</w:t>
            </w:r>
            <w:r w:rsidRPr="00455E77">
              <w:rPr>
                <w:rFonts w:ascii="Times New Roman" w:eastAsia="Times New Roman" w:hAnsi="Times New Roman" w:cs="Times New Roman"/>
                <w:sz w:val="20"/>
                <w:szCs w:val="20"/>
                <w:lang w:eastAsia="fr-FR"/>
              </w:rPr>
              <w:t xml:space="preserve"> et dont la pente transversale maximale est de 8</w:t>
            </w:r>
            <w:r>
              <w:rPr>
                <w:rFonts w:ascii="Times New Roman" w:eastAsia="Times New Roman" w:hAnsi="Times New Roman" w:cs="Times New Roman"/>
                <w:sz w:val="20"/>
                <w:szCs w:val="20"/>
                <w:lang w:eastAsia="fr-FR"/>
              </w:rPr>
              <w:t> </w:t>
            </w:r>
            <w:r w:rsidRPr="00455E77">
              <w:rPr>
                <w:rFonts w:ascii="Times New Roman" w:eastAsia="Times New Roman" w:hAnsi="Times New Roman" w:cs="Times New Roman"/>
                <w:sz w:val="20"/>
                <w:szCs w:val="20"/>
                <w:lang w:eastAsia="fr-FR"/>
              </w:rPr>
              <w:t>%</w:t>
            </w:r>
            <w:r>
              <w:rPr>
                <w:rFonts w:ascii="Times New Roman" w:eastAsia="Times New Roman" w:hAnsi="Times New Roman" w:cs="Times New Roman"/>
                <w:sz w:val="20"/>
                <w:szCs w:val="20"/>
                <w:lang w:eastAsia="fr-FR"/>
              </w:rPr>
              <w:t>.</w:t>
            </w:r>
          </w:p>
          <w:bookmarkEnd w:id="0"/>
          <w:p w14:paraId="5F6EF0BC" w14:textId="256DA830" w:rsidR="00CA6F26" w:rsidRPr="00455E77" w:rsidRDefault="00CA6F26" w:rsidP="00B54F48">
            <w:pPr>
              <w:jc w:val="both"/>
              <w:rPr>
                <w:sz w:val="20"/>
                <w:szCs w:val="20"/>
              </w:rPr>
            </w:pPr>
          </w:p>
          <w:p w14:paraId="68071F69" w14:textId="218CF2E8" w:rsidR="00CA6F26" w:rsidRDefault="00CA6F26" w:rsidP="00B54F48">
            <w:pPr>
              <w:pStyle w:val="lettre"/>
              <w:spacing w:before="0" w:after="0"/>
              <w:jc w:val="both"/>
              <w:rPr>
                <w:rFonts w:ascii="Times New Roman" w:eastAsia="Times New Roman" w:hAnsi="Times New Roman"/>
                <w:sz w:val="20"/>
                <w:szCs w:val="20"/>
                <w:lang w:val="fr-BE" w:eastAsia="fr-FR"/>
              </w:rPr>
            </w:pPr>
            <w:r w:rsidRPr="00455E77">
              <w:rPr>
                <w:rFonts w:ascii="Times New Roman" w:eastAsia="Times New Roman" w:hAnsi="Times New Roman"/>
                <w:sz w:val="20"/>
                <w:szCs w:val="20"/>
                <w:lang w:val="fr-BE" w:eastAsia="fr-FR"/>
              </w:rPr>
              <w:t xml:space="preserve">§ 2. </w:t>
            </w:r>
            <w:r>
              <w:rPr>
                <w:rFonts w:ascii="Times New Roman" w:eastAsia="Times New Roman" w:hAnsi="Times New Roman"/>
                <w:sz w:val="20"/>
                <w:szCs w:val="20"/>
                <w:lang w:val="fr-BE" w:eastAsia="fr-FR"/>
              </w:rPr>
              <w:t xml:space="preserve">Tout aménagement garantit la continuité des lignes guides naturelles. </w:t>
            </w:r>
          </w:p>
          <w:p w14:paraId="4903C9F8" w14:textId="77777777" w:rsidR="00CA6F26" w:rsidRDefault="00CA6F26" w:rsidP="00B54F48">
            <w:pPr>
              <w:pStyle w:val="lettre"/>
              <w:spacing w:before="0" w:after="0"/>
              <w:jc w:val="both"/>
              <w:rPr>
                <w:rFonts w:ascii="Times New Roman" w:eastAsia="Times New Roman" w:hAnsi="Times New Roman"/>
                <w:sz w:val="20"/>
                <w:szCs w:val="20"/>
                <w:lang w:val="fr-BE" w:eastAsia="fr-FR"/>
              </w:rPr>
            </w:pPr>
          </w:p>
          <w:p w14:paraId="78CF3A43" w14:textId="3600FC20" w:rsidR="00CA6F26" w:rsidRPr="00455E77" w:rsidRDefault="00CA6F26" w:rsidP="00B54F48">
            <w:pPr>
              <w:pStyle w:val="lettre"/>
              <w:spacing w:before="0" w:after="0"/>
              <w:jc w:val="both"/>
              <w:rPr>
                <w:rFonts w:ascii="Times New Roman" w:eastAsia="Times New Roman" w:hAnsi="Times New Roman"/>
                <w:sz w:val="20"/>
                <w:szCs w:val="20"/>
                <w:lang w:val="fr-BE" w:eastAsia="fr-FR"/>
              </w:rPr>
            </w:pPr>
            <w:r>
              <w:rPr>
                <w:rFonts w:ascii="Times New Roman" w:eastAsia="Times New Roman" w:hAnsi="Times New Roman"/>
                <w:sz w:val="20"/>
                <w:szCs w:val="20"/>
                <w:lang w:val="fr-BE" w:eastAsia="fr-FR"/>
              </w:rPr>
              <w:t xml:space="preserve">Lorsqu’il n’y a pas de ligne guide naturelle, une </w:t>
            </w:r>
            <w:r w:rsidRPr="00455E77">
              <w:rPr>
                <w:rFonts w:ascii="Times New Roman" w:eastAsia="Times New Roman" w:hAnsi="Times New Roman"/>
                <w:sz w:val="20"/>
                <w:szCs w:val="20"/>
                <w:lang w:val="fr-BE" w:eastAsia="fr-FR"/>
              </w:rPr>
              <w:t xml:space="preserve">ligne guide artificielle est </w:t>
            </w:r>
            <w:r>
              <w:rPr>
                <w:rFonts w:ascii="Times New Roman" w:eastAsia="Times New Roman" w:hAnsi="Times New Roman"/>
                <w:sz w:val="20"/>
                <w:szCs w:val="20"/>
                <w:lang w:val="fr-BE" w:eastAsia="fr-FR"/>
              </w:rPr>
              <w:t>créée</w:t>
            </w:r>
            <w:r w:rsidRPr="00455E77">
              <w:rPr>
                <w:rFonts w:ascii="Times New Roman" w:eastAsia="Times New Roman" w:hAnsi="Times New Roman"/>
                <w:sz w:val="20"/>
                <w:szCs w:val="20"/>
                <w:lang w:val="fr-BE" w:eastAsia="fr-FR"/>
              </w:rPr>
              <w:t xml:space="preserve"> dans le revêtement de la voie de circulation piétonne.</w:t>
            </w:r>
            <w:r>
              <w:rPr>
                <w:rFonts w:ascii="Times New Roman" w:eastAsia="Times New Roman" w:hAnsi="Times New Roman"/>
                <w:sz w:val="20"/>
                <w:szCs w:val="20"/>
                <w:lang w:val="fr-BE" w:eastAsia="fr-FR"/>
              </w:rPr>
              <w:t xml:space="preserve"> </w:t>
            </w:r>
            <w:r w:rsidRPr="00455E77">
              <w:rPr>
                <w:rFonts w:ascii="Times New Roman" w:eastAsia="Times New Roman" w:hAnsi="Times New Roman"/>
                <w:sz w:val="20"/>
                <w:szCs w:val="20"/>
                <w:lang w:val="fr-BE" w:eastAsia="fr-FR"/>
              </w:rPr>
              <w:t xml:space="preserve"> </w:t>
            </w:r>
          </w:p>
          <w:p w14:paraId="49F85B52" w14:textId="77777777" w:rsidR="00CA6F26" w:rsidRPr="00455E77" w:rsidRDefault="00CA6F26" w:rsidP="00B54F48">
            <w:pPr>
              <w:pStyle w:val="lettre"/>
              <w:spacing w:before="0" w:after="0"/>
              <w:jc w:val="both"/>
              <w:rPr>
                <w:rFonts w:ascii="Times New Roman" w:eastAsia="Times New Roman" w:hAnsi="Times New Roman"/>
                <w:sz w:val="20"/>
                <w:szCs w:val="20"/>
                <w:lang w:val="fr-BE" w:eastAsia="fr-FR"/>
              </w:rPr>
            </w:pPr>
          </w:p>
          <w:p w14:paraId="40FB0B89" w14:textId="1482ED82" w:rsidR="00CA6F26" w:rsidRPr="00455E77" w:rsidRDefault="00CA6F26" w:rsidP="00B54F48">
            <w:pPr>
              <w:jc w:val="both"/>
              <w:rPr>
                <w:sz w:val="20"/>
                <w:szCs w:val="20"/>
              </w:rPr>
            </w:pPr>
            <w:r w:rsidRPr="00455E77">
              <w:rPr>
                <w:sz w:val="20"/>
                <w:szCs w:val="20"/>
              </w:rPr>
              <w:t xml:space="preserve">§ 3. Au niveau des traversées piétonnes : </w:t>
            </w:r>
          </w:p>
          <w:p w14:paraId="12B58E10" w14:textId="77777777" w:rsidR="00CA6F26" w:rsidRPr="00455E77" w:rsidRDefault="00CA6F26" w:rsidP="00B54F48">
            <w:pPr>
              <w:jc w:val="both"/>
              <w:rPr>
                <w:sz w:val="20"/>
                <w:szCs w:val="20"/>
              </w:rPr>
            </w:pPr>
          </w:p>
          <w:p w14:paraId="79F64F86" w14:textId="135338DB" w:rsidR="00CA6F26" w:rsidRPr="00455E77" w:rsidRDefault="00CA6F26" w:rsidP="00DE7C35">
            <w:pPr>
              <w:pStyle w:val="Paragraphedeliste"/>
              <w:numPr>
                <w:ilvl w:val="0"/>
                <w:numId w:val="36"/>
              </w:numPr>
              <w:spacing w:after="0" w:line="240" w:lineRule="auto"/>
              <w:ind w:left="315" w:hanging="315"/>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t xml:space="preserve">la ligne </w:t>
            </w:r>
            <w:r>
              <w:rPr>
                <w:rFonts w:ascii="Times New Roman" w:eastAsia="Times New Roman" w:hAnsi="Times New Roman" w:cs="Times New Roman"/>
                <w:sz w:val="20"/>
                <w:szCs w:val="20"/>
                <w:lang w:eastAsia="fr-FR"/>
              </w:rPr>
              <w:t>guide artificielle</w:t>
            </w:r>
            <w:r w:rsidRPr="00455E77">
              <w:rPr>
                <w:rFonts w:ascii="Times New Roman" w:eastAsia="Times New Roman" w:hAnsi="Times New Roman" w:cs="Times New Roman"/>
                <w:sz w:val="20"/>
                <w:szCs w:val="20"/>
                <w:lang w:eastAsia="fr-FR"/>
              </w:rPr>
              <w:t xml:space="preserve"> est parallèle à l'axe de la traversée piétonne et est prolongée jusqu’à la ligne guide naturelle ou artificielle</w:t>
            </w:r>
            <w:r>
              <w:rPr>
                <w:rFonts w:ascii="Times New Roman" w:eastAsia="Times New Roman" w:hAnsi="Times New Roman" w:cs="Times New Roman"/>
                <w:sz w:val="20"/>
                <w:szCs w:val="20"/>
                <w:lang w:eastAsia="fr-FR"/>
              </w:rPr>
              <w:t xml:space="preserve"> visée au paragraphe 2</w:t>
            </w:r>
            <w:r w:rsidRPr="00455E77">
              <w:rPr>
                <w:rFonts w:ascii="Times New Roman" w:eastAsia="Times New Roman" w:hAnsi="Times New Roman" w:cs="Times New Roman"/>
                <w:sz w:val="20"/>
                <w:szCs w:val="20"/>
                <w:lang w:eastAsia="fr-FR"/>
              </w:rPr>
              <w:t xml:space="preserve"> ;</w:t>
            </w:r>
          </w:p>
          <w:p w14:paraId="7955AFD4" w14:textId="7AB8F6F5" w:rsidR="00CA6F26" w:rsidRPr="00455E77" w:rsidRDefault="00CA6F26" w:rsidP="00DE7C35">
            <w:pPr>
              <w:pStyle w:val="Paragraphedeliste"/>
              <w:numPr>
                <w:ilvl w:val="0"/>
                <w:numId w:val="36"/>
              </w:numPr>
              <w:spacing w:after="0" w:line="240" w:lineRule="auto"/>
              <w:ind w:left="315" w:hanging="315"/>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le</w:t>
            </w:r>
            <w:r w:rsidRPr="00455E77">
              <w:rPr>
                <w:rFonts w:ascii="Times New Roman" w:eastAsia="Times New Roman" w:hAnsi="Times New Roman" w:cs="Times New Roman"/>
                <w:sz w:val="20"/>
                <w:szCs w:val="20"/>
                <w:lang w:eastAsia="fr-FR"/>
              </w:rPr>
              <w:t xml:space="preserve"> revêtement d’éveil à la vigilance est perpendiculaire à l’axe de la traversée piétonne</w:t>
            </w:r>
            <w:r>
              <w:rPr>
                <w:rFonts w:ascii="Times New Roman" w:eastAsia="Times New Roman" w:hAnsi="Times New Roman" w:cs="Times New Roman"/>
                <w:sz w:val="20"/>
                <w:szCs w:val="20"/>
                <w:lang w:eastAsia="fr-FR"/>
              </w:rPr>
              <w:t xml:space="preserve"> </w:t>
            </w:r>
            <w:r>
              <w:rPr>
                <w:rFonts w:ascii="Times New Roman" w:eastAsia="Times New Roman" w:hAnsi="Times New Roman" w:cs="Times New Roman"/>
                <w:sz w:val="20"/>
                <w:szCs w:val="20"/>
              </w:rPr>
              <w:t>et est placée sur toute la largeur de la traversée</w:t>
            </w:r>
            <w:r w:rsidRPr="00455E77">
              <w:rPr>
                <w:rFonts w:ascii="Times New Roman" w:eastAsia="Times New Roman" w:hAnsi="Times New Roman" w:cs="Times New Roman"/>
                <w:sz w:val="20"/>
                <w:szCs w:val="20"/>
                <w:lang w:eastAsia="fr-FR"/>
              </w:rPr>
              <w:t> ;</w:t>
            </w:r>
          </w:p>
          <w:p w14:paraId="1FBE4ACE" w14:textId="5ED52480" w:rsidR="00CA6F26" w:rsidRPr="00245A26" w:rsidRDefault="00CA6F26" w:rsidP="00DE7C35">
            <w:pPr>
              <w:pStyle w:val="Paragraphedeliste"/>
              <w:numPr>
                <w:ilvl w:val="0"/>
                <w:numId w:val="36"/>
              </w:numPr>
              <w:spacing w:after="0" w:line="240" w:lineRule="auto"/>
              <w:ind w:left="315" w:hanging="315"/>
              <w:jc w:val="both"/>
              <w:rPr>
                <w:rFonts w:ascii="Times New Roman" w:hAnsi="Times New Roman"/>
                <w:sz w:val="20"/>
              </w:rPr>
            </w:pPr>
            <w:r w:rsidRPr="00000CE7">
              <w:rPr>
                <w:rFonts w:ascii="Times New Roman" w:hAnsi="Times New Roman" w:cs="Times New Roman"/>
                <w:sz w:val="20"/>
                <w:szCs w:val="20"/>
              </w:rPr>
              <w:t xml:space="preserve">la chaussée ne </w:t>
            </w:r>
            <w:r w:rsidRPr="00D71486">
              <w:rPr>
                <w:rFonts w:ascii="Times New Roman" w:eastAsia="Times New Roman" w:hAnsi="Times New Roman" w:cs="Times New Roman"/>
                <w:sz w:val="20"/>
                <w:szCs w:val="20"/>
                <w:lang w:eastAsia="fr-FR"/>
              </w:rPr>
              <w:t xml:space="preserve">comporte </w:t>
            </w:r>
            <w:r w:rsidRPr="00245A26">
              <w:rPr>
                <w:rFonts w:ascii="Times New Roman" w:eastAsia="Times New Roman" w:hAnsi="Times New Roman" w:cs="Times New Roman"/>
                <w:sz w:val="20"/>
                <w:szCs w:val="20"/>
                <w:lang w:eastAsia="fr-FR"/>
              </w:rPr>
              <w:t>aucun équipement technique ;</w:t>
            </w:r>
          </w:p>
          <w:p w14:paraId="713EF58B" w14:textId="7F8B8DC5" w:rsidR="00CA6F26" w:rsidRPr="00D71486" w:rsidRDefault="00CA6F26" w:rsidP="00B54F48">
            <w:pPr>
              <w:pStyle w:val="Paragraphedeliste"/>
              <w:numPr>
                <w:ilvl w:val="0"/>
                <w:numId w:val="36"/>
              </w:numPr>
              <w:spacing w:after="0" w:line="240" w:lineRule="auto"/>
              <w:ind w:left="315" w:hanging="315"/>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l</w:t>
            </w:r>
            <w:r w:rsidRPr="00D71486">
              <w:rPr>
                <w:rFonts w:ascii="Times New Roman" w:eastAsia="Times New Roman" w:hAnsi="Times New Roman" w:cs="Times New Roman"/>
                <w:sz w:val="20"/>
                <w:szCs w:val="20"/>
                <w:lang w:eastAsia="fr-FR"/>
              </w:rPr>
              <w:t>es traversées de voie de tram doivent systématiquement être sécurisées par un feu</w:t>
            </w:r>
            <w:r>
              <w:rPr>
                <w:rFonts w:ascii="Times New Roman" w:eastAsia="Times New Roman" w:hAnsi="Times New Roman" w:cs="Times New Roman"/>
                <w:sz w:val="20"/>
                <w:szCs w:val="20"/>
                <w:lang w:eastAsia="fr-FR"/>
              </w:rPr>
              <w:t>.</w:t>
            </w:r>
          </w:p>
          <w:p w14:paraId="06692718" w14:textId="02F6E708" w:rsidR="00CA6F26" w:rsidRPr="00455E77" w:rsidRDefault="00CA6F26" w:rsidP="00292FEF">
            <w:pPr>
              <w:pStyle w:val="lettre"/>
              <w:spacing w:before="0" w:after="0"/>
              <w:jc w:val="both"/>
              <w:rPr>
                <w:rFonts w:ascii="Times New Roman" w:hAnsi="Times New Roman"/>
                <w:sz w:val="20"/>
                <w:szCs w:val="20"/>
              </w:rPr>
            </w:pPr>
          </w:p>
        </w:tc>
      </w:tr>
      <w:tr w:rsidR="00CA6F26" w:rsidRPr="00455E77" w14:paraId="5D5AA86F" w14:textId="77777777" w:rsidTr="00CA6F26">
        <w:tc>
          <w:tcPr>
            <w:tcW w:w="10065" w:type="dxa"/>
          </w:tcPr>
          <w:p w14:paraId="0ED364C8" w14:textId="77777777" w:rsidR="00CA6F26" w:rsidRDefault="00CA6F26" w:rsidP="00B54F48">
            <w:pPr>
              <w:pStyle w:val="lettre"/>
              <w:spacing w:before="0" w:after="0"/>
              <w:jc w:val="both"/>
              <w:rPr>
                <w:rFonts w:ascii="Times New Roman" w:eastAsia="Times New Roman" w:hAnsi="Times New Roman"/>
                <w:b/>
                <w:sz w:val="20"/>
                <w:szCs w:val="20"/>
                <w:lang w:val="fr-BE" w:eastAsia="fr-FR"/>
              </w:rPr>
            </w:pPr>
          </w:p>
          <w:p w14:paraId="1EF674E4" w14:textId="193E61B8" w:rsidR="00CA6F26" w:rsidRDefault="00CA6F26" w:rsidP="00B54F48">
            <w:pPr>
              <w:pStyle w:val="lettre"/>
              <w:spacing w:before="0" w:after="0"/>
              <w:jc w:val="both"/>
              <w:rPr>
                <w:rFonts w:ascii="Times New Roman" w:eastAsia="Times New Roman" w:hAnsi="Times New Roman"/>
                <w:b/>
                <w:sz w:val="20"/>
                <w:szCs w:val="20"/>
                <w:lang w:val="fr-BE" w:eastAsia="fr-FR"/>
              </w:rPr>
            </w:pPr>
            <w:r w:rsidRPr="00EB1088">
              <w:rPr>
                <w:rFonts w:ascii="Times New Roman" w:eastAsia="Times New Roman" w:hAnsi="Times New Roman"/>
                <w:b/>
                <w:sz w:val="20"/>
                <w:szCs w:val="20"/>
                <w:lang w:val="fr-BE" w:eastAsia="fr-FR"/>
              </w:rPr>
              <w:t xml:space="preserve">Article </w:t>
            </w:r>
            <w:r>
              <w:rPr>
                <w:rFonts w:ascii="Times New Roman" w:eastAsia="Times New Roman" w:hAnsi="Times New Roman"/>
                <w:b/>
                <w:sz w:val="20"/>
                <w:szCs w:val="20"/>
                <w:lang w:val="fr-BE" w:eastAsia="fr-FR"/>
              </w:rPr>
              <w:t>18</w:t>
            </w:r>
            <w:r w:rsidRPr="00EB1088">
              <w:rPr>
                <w:rFonts w:ascii="Times New Roman" w:eastAsia="Times New Roman" w:hAnsi="Times New Roman"/>
                <w:b/>
                <w:sz w:val="20"/>
                <w:szCs w:val="20"/>
                <w:lang w:val="fr-BE" w:eastAsia="fr-FR"/>
              </w:rPr>
              <w:t xml:space="preserve"> – Arrêts de transport en commun</w:t>
            </w:r>
          </w:p>
          <w:p w14:paraId="40B348A2" w14:textId="5ECDF9D6" w:rsidR="00CA6F26" w:rsidRPr="00EB1088" w:rsidRDefault="00CA6F26" w:rsidP="00B54F48">
            <w:pPr>
              <w:pStyle w:val="lettre"/>
              <w:spacing w:before="0" w:after="0"/>
              <w:jc w:val="both"/>
              <w:rPr>
                <w:rFonts w:ascii="Times New Roman" w:eastAsia="Times New Roman" w:hAnsi="Times New Roman"/>
                <w:b/>
                <w:sz w:val="20"/>
                <w:szCs w:val="20"/>
                <w:lang w:val="fr-BE" w:eastAsia="fr-FR"/>
              </w:rPr>
            </w:pPr>
          </w:p>
        </w:tc>
      </w:tr>
      <w:tr w:rsidR="00CA6F26" w:rsidRPr="00455E77" w14:paraId="04326194" w14:textId="77777777" w:rsidTr="00CA6F26">
        <w:tc>
          <w:tcPr>
            <w:tcW w:w="10065" w:type="dxa"/>
          </w:tcPr>
          <w:p w14:paraId="75DE0594" w14:textId="77777777" w:rsidR="00CA6F26" w:rsidRDefault="00CA6F26" w:rsidP="00B54F48">
            <w:pPr>
              <w:pStyle w:val="lettre"/>
              <w:spacing w:before="0" w:after="0"/>
              <w:jc w:val="both"/>
              <w:rPr>
                <w:rFonts w:ascii="Times New Roman" w:eastAsia="Times New Roman" w:hAnsi="Times New Roman"/>
                <w:sz w:val="20"/>
                <w:szCs w:val="20"/>
                <w:lang w:val="fr-BE" w:eastAsia="fr-FR"/>
              </w:rPr>
            </w:pPr>
          </w:p>
          <w:p w14:paraId="38CCBEF0" w14:textId="08E59539" w:rsidR="00CA6F26" w:rsidRDefault="00CA6F26" w:rsidP="00B54F48">
            <w:pPr>
              <w:pStyle w:val="lettre"/>
              <w:spacing w:before="0" w:after="0"/>
              <w:jc w:val="both"/>
              <w:rPr>
                <w:rFonts w:ascii="Times New Roman" w:eastAsia="Times New Roman" w:hAnsi="Times New Roman"/>
                <w:sz w:val="20"/>
                <w:szCs w:val="20"/>
                <w:lang w:val="fr-BE" w:eastAsia="fr-FR"/>
              </w:rPr>
            </w:pPr>
            <w:r w:rsidRPr="00301FFE">
              <w:rPr>
                <w:rFonts w:ascii="Times New Roman" w:eastAsia="Times New Roman" w:hAnsi="Times New Roman"/>
                <w:sz w:val="20"/>
                <w:szCs w:val="20"/>
                <w:lang w:val="fr-BE" w:eastAsia="fr-FR"/>
              </w:rPr>
              <w:t>L</w:t>
            </w:r>
            <w:r>
              <w:rPr>
                <w:rFonts w:ascii="Times New Roman" w:eastAsia="Times New Roman" w:hAnsi="Times New Roman"/>
                <w:sz w:val="20"/>
                <w:szCs w:val="20"/>
                <w:lang w:val="fr-BE" w:eastAsia="fr-FR"/>
              </w:rPr>
              <w:t xml:space="preserve">’accès aux </w:t>
            </w:r>
            <w:r w:rsidRPr="00301FFE">
              <w:rPr>
                <w:rFonts w:ascii="Times New Roman" w:eastAsia="Times New Roman" w:hAnsi="Times New Roman"/>
                <w:sz w:val="20"/>
                <w:szCs w:val="20"/>
                <w:lang w:val="fr-BE" w:eastAsia="fr-FR"/>
              </w:rPr>
              <w:t xml:space="preserve">arrêts de transport en commun </w:t>
            </w:r>
            <w:r>
              <w:rPr>
                <w:rFonts w:ascii="Times New Roman" w:eastAsia="Times New Roman" w:hAnsi="Times New Roman"/>
                <w:sz w:val="20"/>
                <w:szCs w:val="20"/>
                <w:lang w:val="fr-BE" w:eastAsia="fr-FR"/>
              </w:rPr>
              <w:t xml:space="preserve">est réalisé de plain-pied depuis la voie de circulation piétonne ou par une rampe conforme à l’article 6. </w:t>
            </w:r>
          </w:p>
          <w:p w14:paraId="46CA972E" w14:textId="77777777" w:rsidR="00CA6F26" w:rsidRDefault="00CA6F26" w:rsidP="00B54F48">
            <w:pPr>
              <w:pStyle w:val="lettre"/>
              <w:spacing w:before="0" w:after="0"/>
              <w:jc w:val="both"/>
              <w:rPr>
                <w:rFonts w:ascii="Times New Roman" w:eastAsia="Times New Roman" w:hAnsi="Times New Roman"/>
                <w:sz w:val="20"/>
                <w:szCs w:val="20"/>
                <w:lang w:val="fr-BE" w:eastAsia="fr-FR"/>
              </w:rPr>
            </w:pPr>
          </w:p>
          <w:p w14:paraId="6188ECD5" w14:textId="1526E922" w:rsidR="00CA6F26" w:rsidRDefault="00CA6F26" w:rsidP="00B54F48">
            <w:pPr>
              <w:pStyle w:val="lettre"/>
              <w:spacing w:before="0" w:after="0"/>
              <w:jc w:val="both"/>
              <w:rPr>
                <w:rFonts w:ascii="Times New Roman" w:eastAsia="Times New Roman" w:hAnsi="Times New Roman"/>
                <w:sz w:val="20"/>
                <w:szCs w:val="20"/>
                <w:lang w:val="fr-BE" w:eastAsia="fr-FR"/>
              </w:rPr>
            </w:pPr>
            <w:r>
              <w:rPr>
                <w:rFonts w:ascii="Times New Roman" w:eastAsia="Times New Roman" w:hAnsi="Times New Roman"/>
                <w:sz w:val="20"/>
                <w:szCs w:val="20"/>
                <w:lang w:val="fr-BE" w:eastAsia="fr-FR"/>
              </w:rPr>
              <w:t>Les arrêts de transport en commun respectent les conditions suivantes :</w:t>
            </w:r>
          </w:p>
          <w:p w14:paraId="5CF2A123" w14:textId="77777777" w:rsidR="00CA6F26" w:rsidRDefault="00CA6F26" w:rsidP="00B54F48">
            <w:pPr>
              <w:pStyle w:val="lettre"/>
              <w:spacing w:before="0" w:after="0"/>
              <w:jc w:val="both"/>
              <w:rPr>
                <w:rFonts w:ascii="Times New Roman" w:eastAsia="Times New Roman" w:hAnsi="Times New Roman"/>
                <w:sz w:val="20"/>
                <w:szCs w:val="20"/>
                <w:lang w:val="fr-BE" w:eastAsia="fr-FR"/>
              </w:rPr>
            </w:pPr>
          </w:p>
          <w:p w14:paraId="631C9BEC" w14:textId="10CA7A92" w:rsidR="00CA6F26" w:rsidRDefault="00CA6F26" w:rsidP="001C601B">
            <w:pPr>
              <w:pStyle w:val="lettre"/>
              <w:numPr>
                <w:ilvl w:val="0"/>
                <w:numId w:val="60"/>
              </w:numPr>
              <w:spacing w:before="0" w:after="0"/>
              <w:jc w:val="both"/>
              <w:rPr>
                <w:rFonts w:ascii="Times New Roman" w:eastAsia="Times New Roman" w:hAnsi="Times New Roman"/>
                <w:sz w:val="20"/>
                <w:szCs w:val="20"/>
                <w:lang w:val="fr-BE" w:eastAsia="fr-FR"/>
              </w:rPr>
            </w:pPr>
            <w:r>
              <w:rPr>
                <w:rFonts w:ascii="Times New Roman" w:eastAsia="Times New Roman" w:hAnsi="Times New Roman"/>
                <w:sz w:val="20"/>
                <w:szCs w:val="20"/>
                <w:lang w:val="fr-BE" w:eastAsia="fr-FR"/>
              </w:rPr>
              <w:t>ils sont munis d’un</w:t>
            </w:r>
            <w:r w:rsidRPr="00301FFE">
              <w:rPr>
                <w:rFonts w:ascii="Times New Roman" w:eastAsia="Times New Roman" w:hAnsi="Times New Roman"/>
                <w:sz w:val="20"/>
                <w:szCs w:val="20"/>
                <w:lang w:val="fr-BE" w:eastAsia="fr-FR"/>
              </w:rPr>
              <w:t xml:space="preserve"> guidage podotactile vers la tête de quai</w:t>
            </w:r>
            <w:r>
              <w:rPr>
                <w:rFonts w:ascii="Times New Roman" w:eastAsia="Times New Roman" w:hAnsi="Times New Roman"/>
                <w:sz w:val="20"/>
                <w:szCs w:val="20"/>
                <w:lang w:val="fr-BE" w:eastAsia="fr-FR"/>
              </w:rPr>
              <w:t> ;</w:t>
            </w:r>
          </w:p>
          <w:p w14:paraId="5B968F44" w14:textId="7F56A076" w:rsidR="00CA6F26" w:rsidRDefault="00CA6F26" w:rsidP="002414D7">
            <w:pPr>
              <w:pStyle w:val="lettre"/>
              <w:numPr>
                <w:ilvl w:val="0"/>
                <w:numId w:val="60"/>
              </w:numPr>
              <w:spacing w:before="0" w:after="0"/>
              <w:jc w:val="both"/>
              <w:rPr>
                <w:rFonts w:ascii="Times New Roman" w:eastAsia="Times New Roman" w:hAnsi="Times New Roman"/>
                <w:sz w:val="20"/>
                <w:szCs w:val="20"/>
                <w:lang w:val="fr-BE" w:eastAsia="fr-FR"/>
              </w:rPr>
            </w:pPr>
            <w:r>
              <w:rPr>
                <w:rFonts w:ascii="Times New Roman" w:eastAsia="Times New Roman" w:hAnsi="Times New Roman"/>
                <w:sz w:val="20"/>
                <w:szCs w:val="20"/>
                <w:lang w:val="fr-BE" w:eastAsia="fr-FR"/>
              </w:rPr>
              <w:t>ils sont munis d’</w:t>
            </w:r>
            <w:r w:rsidRPr="00301FFE">
              <w:rPr>
                <w:rFonts w:ascii="Times New Roman" w:eastAsia="Times New Roman" w:hAnsi="Times New Roman"/>
                <w:sz w:val="20"/>
                <w:szCs w:val="20"/>
                <w:lang w:val="fr-BE" w:eastAsia="fr-FR"/>
              </w:rPr>
              <w:t>une dalle souple indiqu</w:t>
            </w:r>
            <w:r>
              <w:rPr>
                <w:rFonts w:ascii="Times New Roman" w:eastAsia="Times New Roman" w:hAnsi="Times New Roman"/>
                <w:sz w:val="20"/>
                <w:szCs w:val="20"/>
                <w:lang w:val="fr-BE" w:eastAsia="fr-FR"/>
              </w:rPr>
              <w:t>ant</w:t>
            </w:r>
            <w:r w:rsidRPr="00301FFE">
              <w:rPr>
                <w:rFonts w:ascii="Times New Roman" w:eastAsia="Times New Roman" w:hAnsi="Times New Roman"/>
                <w:sz w:val="20"/>
                <w:szCs w:val="20"/>
                <w:lang w:val="fr-BE" w:eastAsia="fr-FR"/>
              </w:rPr>
              <w:t xml:space="preserve"> l’accès à la première porte</w:t>
            </w:r>
            <w:r>
              <w:rPr>
                <w:rFonts w:ascii="Times New Roman" w:eastAsia="Times New Roman" w:hAnsi="Times New Roman"/>
                <w:sz w:val="20"/>
                <w:szCs w:val="20"/>
                <w:lang w:val="fr-BE" w:eastAsia="fr-FR"/>
              </w:rPr>
              <w:t> ;</w:t>
            </w:r>
          </w:p>
          <w:p w14:paraId="3A02F813" w14:textId="253277B8" w:rsidR="00CA6F26" w:rsidRDefault="00CA6F26" w:rsidP="002414D7">
            <w:pPr>
              <w:pStyle w:val="lettre"/>
              <w:numPr>
                <w:ilvl w:val="0"/>
                <w:numId w:val="60"/>
              </w:numPr>
              <w:spacing w:before="0" w:after="0"/>
              <w:jc w:val="both"/>
              <w:rPr>
                <w:rFonts w:ascii="Times New Roman" w:eastAsia="Times New Roman" w:hAnsi="Times New Roman"/>
                <w:sz w:val="20"/>
                <w:szCs w:val="20"/>
                <w:lang w:val="fr-BE" w:eastAsia="fr-FR"/>
              </w:rPr>
            </w:pPr>
            <w:r>
              <w:rPr>
                <w:rFonts w:ascii="Times New Roman" w:eastAsia="Times New Roman" w:hAnsi="Times New Roman"/>
                <w:sz w:val="20"/>
                <w:szCs w:val="20"/>
                <w:lang w:val="fr-BE" w:eastAsia="fr-FR"/>
              </w:rPr>
              <w:t xml:space="preserve">ils ont </w:t>
            </w:r>
            <w:r w:rsidRPr="00301FFE">
              <w:rPr>
                <w:rFonts w:ascii="Times New Roman" w:eastAsia="Times New Roman" w:hAnsi="Times New Roman"/>
                <w:sz w:val="20"/>
                <w:szCs w:val="20"/>
                <w:lang w:val="fr-BE" w:eastAsia="fr-FR"/>
              </w:rPr>
              <w:t>une zone de débarquement libre d</w:t>
            </w:r>
            <w:r>
              <w:rPr>
                <w:rFonts w:ascii="Times New Roman" w:eastAsia="Times New Roman" w:hAnsi="Times New Roman"/>
                <w:sz w:val="20"/>
                <w:szCs w:val="20"/>
                <w:lang w:val="fr-BE" w:eastAsia="fr-FR"/>
              </w:rPr>
              <w:t>’</w:t>
            </w:r>
            <w:r w:rsidRPr="00301FFE">
              <w:rPr>
                <w:rFonts w:ascii="Times New Roman" w:eastAsia="Times New Roman" w:hAnsi="Times New Roman"/>
                <w:sz w:val="20"/>
                <w:szCs w:val="20"/>
                <w:lang w:val="fr-BE" w:eastAsia="fr-FR"/>
              </w:rPr>
              <w:t xml:space="preserve">obstacle permettant le déploiement de la rampe du </w:t>
            </w:r>
            <w:r>
              <w:rPr>
                <w:rFonts w:ascii="Times New Roman" w:eastAsia="Times New Roman" w:hAnsi="Times New Roman"/>
                <w:sz w:val="20"/>
                <w:szCs w:val="20"/>
                <w:lang w:val="fr-BE" w:eastAsia="fr-FR"/>
              </w:rPr>
              <w:t>véhicule ;</w:t>
            </w:r>
          </w:p>
          <w:p w14:paraId="48D33AFF" w14:textId="37CA7590" w:rsidR="00CA6F26" w:rsidRDefault="00CA6F26" w:rsidP="002414D7">
            <w:pPr>
              <w:pStyle w:val="lettre"/>
              <w:numPr>
                <w:ilvl w:val="0"/>
                <w:numId w:val="60"/>
              </w:numPr>
              <w:spacing w:before="0" w:after="0"/>
              <w:jc w:val="both"/>
              <w:rPr>
                <w:rFonts w:ascii="Times New Roman" w:eastAsia="Times New Roman" w:hAnsi="Times New Roman"/>
                <w:sz w:val="20"/>
                <w:szCs w:val="20"/>
                <w:lang w:val="fr-BE" w:eastAsia="fr-FR"/>
              </w:rPr>
            </w:pPr>
            <w:r>
              <w:rPr>
                <w:rFonts w:ascii="Times New Roman" w:eastAsia="Times New Roman" w:hAnsi="Times New Roman"/>
                <w:sz w:val="20"/>
                <w:szCs w:val="20"/>
                <w:lang w:val="fr-BE" w:eastAsia="fr-FR"/>
              </w:rPr>
              <w:t>une distance minimale de 1,2 m est respectée entre l’abri et le nez de quai ;</w:t>
            </w:r>
          </w:p>
          <w:p w14:paraId="2A6D9768" w14:textId="1C279FF8" w:rsidR="00CA6F26" w:rsidRDefault="00CA6F26" w:rsidP="002414D7">
            <w:pPr>
              <w:pStyle w:val="lettre"/>
              <w:numPr>
                <w:ilvl w:val="0"/>
                <w:numId w:val="60"/>
              </w:numPr>
              <w:spacing w:before="0" w:after="0"/>
              <w:jc w:val="both"/>
              <w:rPr>
                <w:rFonts w:ascii="Times New Roman" w:eastAsia="Times New Roman" w:hAnsi="Times New Roman"/>
                <w:sz w:val="20"/>
                <w:szCs w:val="20"/>
                <w:lang w:val="fr-BE" w:eastAsia="fr-FR"/>
              </w:rPr>
            </w:pPr>
            <w:r>
              <w:rPr>
                <w:rFonts w:ascii="Times New Roman" w:eastAsia="Times New Roman" w:hAnsi="Times New Roman"/>
                <w:sz w:val="20"/>
                <w:szCs w:val="20"/>
                <w:lang w:val="fr-BE" w:eastAsia="fr-FR"/>
              </w:rPr>
              <w:t xml:space="preserve">une </w:t>
            </w:r>
            <w:r w:rsidRPr="00301FFE">
              <w:rPr>
                <w:rFonts w:ascii="Times New Roman" w:eastAsia="Times New Roman" w:hAnsi="Times New Roman"/>
                <w:sz w:val="20"/>
                <w:szCs w:val="20"/>
                <w:lang w:val="fr-BE" w:eastAsia="fr-FR"/>
              </w:rPr>
              <w:t>aire de rotation</w:t>
            </w:r>
            <w:r>
              <w:rPr>
                <w:rFonts w:ascii="Times New Roman" w:eastAsia="Times New Roman" w:hAnsi="Times New Roman"/>
                <w:sz w:val="20"/>
                <w:szCs w:val="20"/>
                <w:lang w:val="fr-BE" w:eastAsia="fr-FR"/>
              </w:rPr>
              <w:t xml:space="preserve"> est prévue</w:t>
            </w:r>
            <w:r w:rsidRPr="00301FFE">
              <w:rPr>
                <w:rFonts w:ascii="Times New Roman" w:eastAsia="Times New Roman" w:hAnsi="Times New Roman"/>
                <w:sz w:val="20"/>
                <w:szCs w:val="20"/>
                <w:lang w:val="fr-BE" w:eastAsia="fr-FR"/>
              </w:rPr>
              <w:t xml:space="preserve"> </w:t>
            </w:r>
            <w:r>
              <w:rPr>
                <w:rFonts w:ascii="Times New Roman" w:eastAsia="Times New Roman" w:hAnsi="Times New Roman"/>
                <w:sz w:val="20"/>
                <w:szCs w:val="20"/>
                <w:lang w:val="fr-BE" w:eastAsia="fr-FR"/>
              </w:rPr>
              <w:t>afin d’</w:t>
            </w:r>
            <w:r w:rsidRPr="00301FFE">
              <w:rPr>
                <w:rFonts w:ascii="Times New Roman" w:eastAsia="Times New Roman" w:hAnsi="Times New Roman"/>
                <w:sz w:val="20"/>
                <w:szCs w:val="20"/>
                <w:lang w:val="fr-BE" w:eastAsia="fr-FR"/>
              </w:rPr>
              <w:t>embarquer</w:t>
            </w:r>
            <w:r>
              <w:rPr>
                <w:rFonts w:ascii="Times New Roman" w:eastAsia="Times New Roman" w:hAnsi="Times New Roman"/>
                <w:sz w:val="20"/>
                <w:szCs w:val="20"/>
                <w:lang w:val="fr-BE" w:eastAsia="fr-FR"/>
              </w:rPr>
              <w:t xml:space="preserve"> dans le véhicule.</w:t>
            </w:r>
          </w:p>
          <w:p w14:paraId="759DFB81" w14:textId="29748F6C" w:rsidR="00CA6F26" w:rsidRPr="00455E77" w:rsidRDefault="00CA6F26" w:rsidP="001C601B">
            <w:pPr>
              <w:pStyle w:val="lettre"/>
              <w:spacing w:before="0" w:after="0"/>
              <w:jc w:val="both"/>
              <w:rPr>
                <w:rFonts w:ascii="Times New Roman" w:eastAsia="Times New Roman" w:hAnsi="Times New Roman"/>
                <w:sz w:val="20"/>
                <w:szCs w:val="20"/>
                <w:lang w:val="fr-BE" w:eastAsia="fr-FR"/>
              </w:rPr>
            </w:pPr>
          </w:p>
        </w:tc>
      </w:tr>
      <w:tr w:rsidR="00CA6F26" w:rsidRPr="00455E77" w14:paraId="17F28776" w14:textId="77777777" w:rsidTr="00CA6F26">
        <w:tc>
          <w:tcPr>
            <w:tcW w:w="10065" w:type="dxa"/>
          </w:tcPr>
          <w:p w14:paraId="657E5167" w14:textId="77777777" w:rsidR="00CA6F26" w:rsidRDefault="00CA6F26" w:rsidP="00292FEF">
            <w:pPr>
              <w:tabs>
                <w:tab w:val="left" w:pos="5664"/>
              </w:tabs>
              <w:jc w:val="both"/>
              <w:rPr>
                <w:b/>
                <w:sz w:val="20"/>
                <w:szCs w:val="20"/>
              </w:rPr>
            </w:pPr>
          </w:p>
          <w:p w14:paraId="4752FBBE" w14:textId="65A25928" w:rsidR="00CA6F26" w:rsidRPr="00455E77" w:rsidRDefault="00CA6F26" w:rsidP="00292FEF">
            <w:pPr>
              <w:tabs>
                <w:tab w:val="left" w:pos="5664"/>
              </w:tabs>
              <w:jc w:val="both"/>
              <w:rPr>
                <w:b/>
                <w:sz w:val="20"/>
                <w:szCs w:val="20"/>
              </w:rPr>
            </w:pPr>
            <w:r w:rsidRPr="00455E77">
              <w:rPr>
                <w:b/>
                <w:sz w:val="20"/>
                <w:szCs w:val="20"/>
              </w:rPr>
              <w:t xml:space="preserve">Article </w:t>
            </w:r>
            <w:r>
              <w:rPr>
                <w:b/>
                <w:sz w:val="20"/>
                <w:szCs w:val="20"/>
              </w:rPr>
              <w:t>19</w:t>
            </w:r>
            <w:r w:rsidRPr="00455E77">
              <w:rPr>
                <w:b/>
                <w:sz w:val="20"/>
                <w:szCs w:val="20"/>
              </w:rPr>
              <w:t xml:space="preserve"> – </w:t>
            </w:r>
            <w:r>
              <w:rPr>
                <w:b/>
                <w:sz w:val="20"/>
                <w:szCs w:val="20"/>
              </w:rPr>
              <w:t>Dispositifs situés sur l’espace ouvert public</w:t>
            </w:r>
          </w:p>
          <w:p w14:paraId="6906A69D" w14:textId="77777777" w:rsidR="00CA6F26" w:rsidRDefault="00CA6F26" w:rsidP="008F4010">
            <w:pPr>
              <w:pStyle w:val="lettre"/>
              <w:jc w:val="both"/>
              <w:rPr>
                <w:rFonts w:ascii="Times New Roman" w:eastAsia="Times New Roman" w:hAnsi="Times New Roman"/>
                <w:sz w:val="20"/>
                <w:szCs w:val="20"/>
                <w:lang w:val="fr-BE" w:eastAsia="fr-FR"/>
              </w:rPr>
            </w:pPr>
          </w:p>
        </w:tc>
      </w:tr>
      <w:tr w:rsidR="00CA6F26" w:rsidRPr="00455E77" w14:paraId="17DDAD27" w14:textId="77777777" w:rsidTr="00CA6F26">
        <w:tc>
          <w:tcPr>
            <w:tcW w:w="10065" w:type="dxa"/>
          </w:tcPr>
          <w:p w14:paraId="7DD13CDD" w14:textId="77777777" w:rsidR="00CA6F26" w:rsidRDefault="00CA6F26" w:rsidP="00292FEF">
            <w:pPr>
              <w:pStyle w:val="lettre"/>
              <w:spacing w:before="0" w:after="0"/>
              <w:jc w:val="both"/>
              <w:rPr>
                <w:rFonts w:ascii="Times New Roman" w:hAnsi="Times New Roman"/>
                <w:sz w:val="20"/>
                <w:szCs w:val="20"/>
              </w:rPr>
            </w:pPr>
          </w:p>
          <w:p w14:paraId="551206D3" w14:textId="31E62A47" w:rsidR="00CA6F26" w:rsidRDefault="00CA6F26" w:rsidP="00292FEF">
            <w:pPr>
              <w:pStyle w:val="lettre"/>
              <w:spacing w:before="0" w:after="0"/>
              <w:jc w:val="both"/>
              <w:rPr>
                <w:rFonts w:ascii="Times New Roman" w:eastAsia="Times New Roman" w:hAnsi="Times New Roman"/>
                <w:sz w:val="20"/>
                <w:szCs w:val="20"/>
                <w:lang w:val="fr-BE" w:eastAsia="fr-FR"/>
              </w:rPr>
            </w:pPr>
            <w:r w:rsidRPr="002466BD">
              <w:rPr>
                <w:rFonts w:ascii="Times New Roman" w:eastAsia="Times New Roman" w:hAnsi="Times New Roman"/>
                <w:sz w:val="20"/>
                <w:szCs w:val="20"/>
                <w:lang w:val="fr-BE" w:eastAsia="fr-FR"/>
              </w:rPr>
              <w:t>Les dispositifs placés</w:t>
            </w:r>
            <w:r>
              <w:rPr>
                <w:rFonts w:ascii="Times New Roman" w:eastAsia="Times New Roman" w:hAnsi="Times New Roman"/>
                <w:sz w:val="20"/>
                <w:szCs w:val="20"/>
                <w:lang w:val="fr-BE" w:eastAsia="fr-FR"/>
              </w:rPr>
              <w:t xml:space="preserve"> dans l’espace ouvert public n’entravent pas les lignes guides artificielles. </w:t>
            </w:r>
          </w:p>
          <w:p w14:paraId="5B66DDE1" w14:textId="77777777" w:rsidR="00CA6F26" w:rsidRDefault="00CA6F26" w:rsidP="00292FEF">
            <w:pPr>
              <w:pStyle w:val="lettre"/>
              <w:spacing w:before="0" w:after="0"/>
              <w:jc w:val="both"/>
              <w:rPr>
                <w:rFonts w:ascii="Times New Roman" w:eastAsia="Times New Roman" w:hAnsi="Times New Roman"/>
                <w:sz w:val="20"/>
                <w:szCs w:val="20"/>
                <w:lang w:val="fr-BE" w:eastAsia="fr-FR"/>
              </w:rPr>
            </w:pPr>
          </w:p>
          <w:p w14:paraId="1B194B5B" w14:textId="1BD4F691" w:rsidR="00CA6F26" w:rsidRDefault="00CA6F26" w:rsidP="00292FEF">
            <w:pPr>
              <w:pStyle w:val="lettre"/>
              <w:spacing w:before="0" w:after="0"/>
              <w:jc w:val="both"/>
              <w:rPr>
                <w:rFonts w:ascii="Times New Roman" w:eastAsia="Times New Roman" w:hAnsi="Times New Roman"/>
                <w:sz w:val="20"/>
                <w:szCs w:val="20"/>
                <w:lang w:val="fr-BE" w:eastAsia="fr-FR"/>
              </w:rPr>
            </w:pPr>
            <w:r>
              <w:rPr>
                <w:rFonts w:ascii="Times New Roman" w:eastAsia="Times New Roman" w:hAnsi="Times New Roman"/>
                <w:sz w:val="20"/>
                <w:szCs w:val="20"/>
                <w:lang w:val="fr-BE" w:eastAsia="fr-FR"/>
              </w:rPr>
              <w:t>Les dispositifs placés sur la voie de circulation piétonne respectent les conditions suivantes:</w:t>
            </w:r>
          </w:p>
          <w:p w14:paraId="2865ED59" w14:textId="77777777" w:rsidR="00CA6F26" w:rsidRDefault="00CA6F26" w:rsidP="00292FEF">
            <w:pPr>
              <w:pStyle w:val="lettre"/>
              <w:spacing w:before="0" w:after="0"/>
              <w:jc w:val="both"/>
              <w:rPr>
                <w:rFonts w:ascii="Times New Roman" w:eastAsia="Times New Roman" w:hAnsi="Times New Roman"/>
                <w:sz w:val="20"/>
                <w:szCs w:val="20"/>
                <w:lang w:val="fr-BE" w:eastAsia="fr-FR"/>
              </w:rPr>
            </w:pPr>
          </w:p>
          <w:p w14:paraId="278795FD" w14:textId="65F0AF39" w:rsidR="00CA6F26" w:rsidRDefault="00CA6F26" w:rsidP="002414D7">
            <w:pPr>
              <w:pStyle w:val="lettre"/>
              <w:numPr>
                <w:ilvl w:val="0"/>
                <w:numId w:val="63"/>
              </w:numPr>
              <w:spacing w:before="0" w:after="0"/>
              <w:jc w:val="both"/>
              <w:rPr>
                <w:rFonts w:ascii="Times New Roman" w:hAnsi="Times New Roman"/>
                <w:sz w:val="20"/>
                <w:szCs w:val="20"/>
              </w:rPr>
            </w:pPr>
            <w:r>
              <w:rPr>
                <w:rFonts w:ascii="Times New Roman" w:hAnsi="Times New Roman"/>
                <w:sz w:val="20"/>
                <w:szCs w:val="20"/>
                <w:lang w:val="fr-BE"/>
              </w:rPr>
              <w:t xml:space="preserve">ils </w:t>
            </w:r>
            <w:r>
              <w:rPr>
                <w:rFonts w:ascii="Times New Roman" w:hAnsi="Times New Roman"/>
                <w:sz w:val="20"/>
                <w:szCs w:val="20"/>
              </w:rPr>
              <w:t>sont facilement détectables par les personnes en situation de handicap ;</w:t>
            </w:r>
          </w:p>
          <w:p w14:paraId="2F2DAA7D" w14:textId="776BFF89" w:rsidR="00CA6F26" w:rsidRDefault="00CA6F26" w:rsidP="00750E76">
            <w:pPr>
              <w:pStyle w:val="lettre"/>
              <w:numPr>
                <w:ilvl w:val="0"/>
                <w:numId w:val="63"/>
              </w:numPr>
              <w:spacing w:before="0" w:after="0"/>
              <w:jc w:val="both"/>
              <w:rPr>
                <w:rFonts w:ascii="Times New Roman" w:hAnsi="Times New Roman"/>
                <w:sz w:val="20"/>
                <w:szCs w:val="20"/>
              </w:rPr>
            </w:pPr>
            <w:r>
              <w:rPr>
                <w:rFonts w:ascii="Times New Roman" w:hAnsi="Times New Roman"/>
                <w:sz w:val="20"/>
                <w:szCs w:val="20"/>
              </w:rPr>
              <w:t xml:space="preserve">ils ne sont </w:t>
            </w:r>
            <w:r w:rsidRPr="00722C7E">
              <w:rPr>
                <w:rFonts w:ascii="Times New Roman" w:hAnsi="Times New Roman"/>
                <w:sz w:val="20"/>
                <w:szCs w:val="20"/>
              </w:rPr>
              <w:t>pas en saillie</w:t>
            </w:r>
            <w:r>
              <w:rPr>
                <w:rFonts w:ascii="Times New Roman" w:hAnsi="Times New Roman"/>
                <w:sz w:val="20"/>
                <w:szCs w:val="20"/>
              </w:rPr>
              <w:t xml:space="preserve">, </w:t>
            </w:r>
            <w:r w:rsidRPr="00722C7E">
              <w:rPr>
                <w:rFonts w:ascii="Times New Roman" w:hAnsi="Times New Roman"/>
                <w:sz w:val="20"/>
                <w:szCs w:val="20"/>
              </w:rPr>
              <w:t>sont prolongés jusqu’au sol ou sont signalés par un revêtement d’éveil à la vigilance</w:t>
            </w:r>
            <w:r>
              <w:rPr>
                <w:rFonts w:ascii="Times New Roman" w:hAnsi="Times New Roman"/>
                <w:sz w:val="20"/>
                <w:szCs w:val="20"/>
              </w:rPr>
              <w:t> ;</w:t>
            </w:r>
          </w:p>
          <w:p w14:paraId="5D0132A0" w14:textId="2D144B43" w:rsidR="00CA6F26" w:rsidRDefault="00CA6F26" w:rsidP="002414D7">
            <w:pPr>
              <w:pStyle w:val="lettre"/>
              <w:numPr>
                <w:ilvl w:val="0"/>
                <w:numId w:val="63"/>
              </w:numPr>
              <w:spacing w:before="0" w:after="0"/>
              <w:jc w:val="both"/>
              <w:rPr>
                <w:rFonts w:ascii="Times New Roman" w:hAnsi="Times New Roman"/>
                <w:sz w:val="20"/>
                <w:szCs w:val="20"/>
              </w:rPr>
            </w:pPr>
            <w:r>
              <w:rPr>
                <w:rFonts w:ascii="Times New Roman" w:hAnsi="Times New Roman"/>
                <w:sz w:val="20"/>
                <w:szCs w:val="20"/>
              </w:rPr>
              <w:t>ils</w:t>
            </w:r>
            <w:r w:rsidRPr="00722C7E">
              <w:rPr>
                <w:rFonts w:ascii="Times New Roman" w:hAnsi="Times New Roman"/>
                <w:sz w:val="20"/>
                <w:szCs w:val="20"/>
              </w:rPr>
              <w:t xml:space="preserve"> </w:t>
            </w:r>
            <w:r>
              <w:rPr>
                <w:rFonts w:ascii="Times New Roman" w:hAnsi="Times New Roman"/>
                <w:sz w:val="20"/>
                <w:szCs w:val="20"/>
              </w:rPr>
              <w:t>sont munis d’</w:t>
            </w:r>
            <w:r w:rsidRPr="00722C7E">
              <w:rPr>
                <w:rFonts w:ascii="Times New Roman" w:hAnsi="Times New Roman"/>
                <w:sz w:val="20"/>
                <w:szCs w:val="20"/>
              </w:rPr>
              <w:t>une barre horizontale d’une hauteur inférieure à maximum 30 cm du sol ;</w:t>
            </w:r>
          </w:p>
          <w:p w14:paraId="4720093B" w14:textId="7E981444" w:rsidR="00CA6F26" w:rsidRPr="00722C7E" w:rsidRDefault="00CA6F26" w:rsidP="002414D7">
            <w:pPr>
              <w:pStyle w:val="Paragraphedeliste"/>
              <w:numPr>
                <w:ilvl w:val="0"/>
                <w:numId w:val="63"/>
              </w:num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val="fr-FR" w:eastAsia="fr-FR"/>
              </w:rPr>
              <w:t xml:space="preserve">ils </w:t>
            </w:r>
            <w:r w:rsidRPr="00455E77">
              <w:rPr>
                <w:rFonts w:ascii="Times New Roman" w:eastAsia="Times New Roman" w:hAnsi="Times New Roman" w:cs="Times New Roman"/>
                <w:sz w:val="20"/>
                <w:szCs w:val="20"/>
                <w:lang w:eastAsia="fr-FR"/>
              </w:rPr>
              <w:t>ne comporte</w:t>
            </w:r>
            <w:r>
              <w:rPr>
                <w:rFonts w:ascii="Times New Roman" w:eastAsia="Times New Roman" w:hAnsi="Times New Roman" w:cs="Times New Roman"/>
                <w:sz w:val="20"/>
                <w:szCs w:val="20"/>
                <w:lang w:eastAsia="fr-FR"/>
              </w:rPr>
              <w:t>nt</w:t>
            </w:r>
            <w:r w:rsidRPr="00455E77">
              <w:rPr>
                <w:rFonts w:ascii="Times New Roman" w:eastAsia="Times New Roman" w:hAnsi="Times New Roman" w:cs="Times New Roman"/>
                <w:sz w:val="20"/>
                <w:szCs w:val="20"/>
                <w:lang w:eastAsia="fr-FR"/>
              </w:rPr>
              <w:t xml:space="preserve"> pas d’arêtes vives</w:t>
            </w:r>
            <w:r>
              <w:rPr>
                <w:rFonts w:ascii="Times New Roman" w:eastAsia="Times New Roman" w:hAnsi="Times New Roman" w:cs="Times New Roman"/>
                <w:sz w:val="20"/>
                <w:szCs w:val="20"/>
                <w:lang w:eastAsia="fr-FR"/>
              </w:rPr>
              <w:t>.</w:t>
            </w:r>
          </w:p>
          <w:p w14:paraId="42AB5E65" w14:textId="77777777" w:rsidR="00CA6F26" w:rsidRDefault="00CA6F26" w:rsidP="008F4010">
            <w:pPr>
              <w:pStyle w:val="lettre"/>
              <w:jc w:val="both"/>
              <w:rPr>
                <w:rFonts w:ascii="Times New Roman" w:eastAsia="Times New Roman" w:hAnsi="Times New Roman"/>
                <w:sz w:val="20"/>
                <w:szCs w:val="20"/>
                <w:lang w:val="fr-BE" w:eastAsia="fr-FR"/>
              </w:rPr>
            </w:pPr>
          </w:p>
        </w:tc>
      </w:tr>
      <w:tr w:rsidR="00CA6F26" w:rsidRPr="00455E77" w14:paraId="72C8CA82" w14:textId="77777777" w:rsidTr="00CA6F26">
        <w:tc>
          <w:tcPr>
            <w:tcW w:w="10065" w:type="dxa"/>
          </w:tcPr>
          <w:p w14:paraId="68AB00D4" w14:textId="77777777" w:rsidR="00CA6F26" w:rsidRPr="00455E77" w:rsidRDefault="00CA6F26" w:rsidP="00B54F48">
            <w:pPr>
              <w:jc w:val="both"/>
              <w:rPr>
                <w:b/>
                <w:sz w:val="20"/>
                <w:szCs w:val="20"/>
              </w:rPr>
            </w:pPr>
          </w:p>
          <w:p w14:paraId="0C63EC52" w14:textId="7A60D828" w:rsidR="00CA6F26" w:rsidRPr="00455E77" w:rsidRDefault="00CA6F26" w:rsidP="00B54F48">
            <w:pPr>
              <w:jc w:val="both"/>
              <w:rPr>
                <w:b/>
                <w:sz w:val="20"/>
                <w:szCs w:val="20"/>
              </w:rPr>
            </w:pPr>
            <w:r w:rsidRPr="00455E77">
              <w:rPr>
                <w:b/>
                <w:sz w:val="20"/>
                <w:szCs w:val="20"/>
              </w:rPr>
              <w:t>CHAPITRE 5 : ÉQUIPEMENTS</w:t>
            </w:r>
          </w:p>
          <w:p w14:paraId="14C2776E" w14:textId="034BC226" w:rsidR="00CA6F26" w:rsidRPr="00455E77" w:rsidRDefault="00CA6F26" w:rsidP="00B54F48">
            <w:pPr>
              <w:jc w:val="both"/>
              <w:rPr>
                <w:b/>
                <w:sz w:val="20"/>
                <w:szCs w:val="20"/>
              </w:rPr>
            </w:pPr>
          </w:p>
        </w:tc>
      </w:tr>
      <w:tr w:rsidR="00CA6F26" w:rsidRPr="00455E77" w14:paraId="684DA4C1" w14:textId="77777777" w:rsidTr="00CA6F26">
        <w:tc>
          <w:tcPr>
            <w:tcW w:w="10065" w:type="dxa"/>
          </w:tcPr>
          <w:p w14:paraId="0BE9B247" w14:textId="77777777" w:rsidR="00CA6F26" w:rsidRDefault="00CA6F26" w:rsidP="00B54F48">
            <w:pPr>
              <w:jc w:val="both"/>
              <w:rPr>
                <w:b/>
                <w:sz w:val="20"/>
                <w:szCs w:val="20"/>
              </w:rPr>
            </w:pPr>
          </w:p>
          <w:p w14:paraId="3A7E1BF7" w14:textId="016D479E" w:rsidR="00CA6F26" w:rsidRDefault="00CA6F26" w:rsidP="00B54F48">
            <w:pPr>
              <w:jc w:val="both"/>
              <w:rPr>
                <w:b/>
                <w:sz w:val="20"/>
                <w:szCs w:val="20"/>
              </w:rPr>
            </w:pPr>
            <w:r w:rsidRPr="00F45051">
              <w:rPr>
                <w:b/>
                <w:sz w:val="20"/>
                <w:szCs w:val="20"/>
              </w:rPr>
              <w:t xml:space="preserve">Article </w:t>
            </w:r>
            <w:r>
              <w:rPr>
                <w:b/>
                <w:sz w:val="20"/>
                <w:szCs w:val="20"/>
              </w:rPr>
              <w:t>20</w:t>
            </w:r>
            <w:r w:rsidRPr="00F45051">
              <w:rPr>
                <w:b/>
                <w:sz w:val="20"/>
                <w:szCs w:val="20"/>
              </w:rPr>
              <w:t xml:space="preserve"> – </w:t>
            </w:r>
            <w:r>
              <w:rPr>
                <w:b/>
                <w:sz w:val="20"/>
                <w:szCs w:val="20"/>
              </w:rPr>
              <w:t>Nombre d’é</w:t>
            </w:r>
            <w:r w:rsidRPr="00F45051">
              <w:rPr>
                <w:b/>
                <w:sz w:val="20"/>
                <w:szCs w:val="20"/>
              </w:rPr>
              <w:t xml:space="preserve">quipements </w:t>
            </w:r>
          </w:p>
          <w:p w14:paraId="0E191ECC" w14:textId="0E67ADAA" w:rsidR="00CA6F26" w:rsidRPr="00455E77" w:rsidRDefault="00CA6F26" w:rsidP="00B54F48">
            <w:pPr>
              <w:jc w:val="both"/>
              <w:rPr>
                <w:b/>
                <w:sz w:val="20"/>
                <w:szCs w:val="20"/>
              </w:rPr>
            </w:pPr>
          </w:p>
        </w:tc>
      </w:tr>
      <w:tr w:rsidR="00CA6F26" w:rsidRPr="00455E77" w14:paraId="6489EF23" w14:textId="77777777" w:rsidTr="00CA6F26">
        <w:tc>
          <w:tcPr>
            <w:tcW w:w="10065" w:type="dxa"/>
          </w:tcPr>
          <w:p w14:paraId="1D6D82B2" w14:textId="77777777" w:rsidR="00CA6F26" w:rsidRDefault="00CA6F26" w:rsidP="00B54F48">
            <w:pPr>
              <w:jc w:val="both"/>
              <w:rPr>
                <w:sz w:val="20"/>
                <w:szCs w:val="20"/>
              </w:rPr>
            </w:pPr>
          </w:p>
          <w:p w14:paraId="27FAE8CA" w14:textId="5D7EF7D8" w:rsidR="00CA6F26" w:rsidRPr="00497BCB" w:rsidRDefault="00CA6F26" w:rsidP="00B54F48">
            <w:pPr>
              <w:jc w:val="both"/>
              <w:rPr>
                <w:sz w:val="20"/>
                <w:szCs w:val="20"/>
              </w:rPr>
            </w:pPr>
            <w:r>
              <w:rPr>
                <w:sz w:val="20"/>
                <w:szCs w:val="20"/>
              </w:rPr>
              <w:t>§ 1</w:t>
            </w:r>
            <w:r w:rsidRPr="00696855">
              <w:rPr>
                <w:sz w:val="20"/>
                <w:szCs w:val="20"/>
                <w:vertAlign w:val="superscript"/>
              </w:rPr>
              <w:t>er</w:t>
            </w:r>
            <w:r>
              <w:rPr>
                <w:sz w:val="20"/>
                <w:szCs w:val="20"/>
              </w:rPr>
              <w:t xml:space="preserve">. </w:t>
            </w:r>
            <w:r w:rsidRPr="00497BCB">
              <w:rPr>
                <w:sz w:val="20"/>
                <w:szCs w:val="20"/>
              </w:rPr>
              <w:t>Dans toute nouvelle unité d’occupation</w:t>
            </w:r>
            <w:r>
              <w:rPr>
                <w:sz w:val="20"/>
                <w:szCs w:val="20"/>
              </w:rPr>
              <w:t xml:space="preserve"> autre qu’un logement adapté</w:t>
            </w:r>
            <w:r w:rsidRPr="00497BCB">
              <w:rPr>
                <w:sz w:val="20"/>
                <w:szCs w:val="20"/>
              </w:rPr>
              <w:t xml:space="preserve"> doit être accessible aux personnes en situation de handicap :</w:t>
            </w:r>
          </w:p>
          <w:p w14:paraId="5294C890" w14:textId="7D5C9E68" w:rsidR="00CA6F26" w:rsidRDefault="00CA6F26" w:rsidP="00B54F48">
            <w:pPr>
              <w:jc w:val="both"/>
              <w:rPr>
                <w:sz w:val="20"/>
                <w:szCs w:val="20"/>
              </w:rPr>
            </w:pPr>
          </w:p>
          <w:p w14:paraId="7E42AB9D" w14:textId="5F8C32F5" w:rsidR="00CA6F26" w:rsidRPr="00922954" w:rsidRDefault="00CA6F26" w:rsidP="00B54F48">
            <w:pPr>
              <w:ind w:left="457" w:hanging="457"/>
              <w:jc w:val="both"/>
              <w:rPr>
                <w:sz w:val="20"/>
                <w:szCs w:val="20"/>
              </w:rPr>
            </w:pPr>
            <w:r>
              <w:rPr>
                <w:sz w:val="20"/>
                <w:szCs w:val="20"/>
              </w:rPr>
              <w:lastRenderedPageBreak/>
              <w:t>1</w:t>
            </w:r>
            <w:r w:rsidRPr="00922954">
              <w:rPr>
                <w:sz w:val="20"/>
                <w:szCs w:val="20"/>
              </w:rPr>
              <w:t>°</w:t>
            </w:r>
            <w:r w:rsidRPr="00922954">
              <w:rPr>
                <w:sz w:val="20"/>
                <w:szCs w:val="20"/>
              </w:rPr>
              <w:tab/>
              <w:t xml:space="preserve">au moins </w:t>
            </w:r>
            <w:r w:rsidRPr="00245A26">
              <w:rPr>
                <w:sz w:val="20"/>
                <w:szCs w:val="20"/>
              </w:rPr>
              <w:t xml:space="preserve">un des mobiliers </w:t>
            </w:r>
            <w:r>
              <w:rPr>
                <w:sz w:val="20"/>
                <w:szCs w:val="20"/>
              </w:rPr>
              <w:t xml:space="preserve">urbains et </w:t>
            </w:r>
            <w:r w:rsidRPr="00245A26">
              <w:rPr>
                <w:sz w:val="20"/>
                <w:szCs w:val="20"/>
              </w:rPr>
              <w:t>de service mis</w:t>
            </w:r>
            <w:r w:rsidRPr="00922954">
              <w:rPr>
                <w:sz w:val="20"/>
                <w:szCs w:val="20"/>
              </w:rPr>
              <w:t xml:space="preserve"> à disposition des occupants ou usagers par tranche entamée de </w:t>
            </w:r>
            <w:r>
              <w:rPr>
                <w:sz w:val="20"/>
                <w:szCs w:val="20"/>
              </w:rPr>
              <w:t>dix</w:t>
            </w:r>
            <w:r w:rsidRPr="00922954">
              <w:rPr>
                <w:sz w:val="20"/>
                <w:szCs w:val="20"/>
              </w:rPr>
              <w:t xml:space="preserve"> </w:t>
            </w:r>
            <w:r>
              <w:rPr>
                <w:sz w:val="20"/>
                <w:szCs w:val="20"/>
              </w:rPr>
              <w:t xml:space="preserve">mobiliers de service de même nature </w:t>
            </w:r>
            <w:r w:rsidRPr="00922954">
              <w:rPr>
                <w:sz w:val="20"/>
                <w:szCs w:val="20"/>
              </w:rPr>
              <w:t>;</w:t>
            </w:r>
          </w:p>
          <w:p w14:paraId="160FB082" w14:textId="208BD0B9" w:rsidR="00CA6F26" w:rsidRDefault="00CA6F26" w:rsidP="00B54F48">
            <w:pPr>
              <w:ind w:left="457" w:hanging="457"/>
              <w:jc w:val="both"/>
              <w:rPr>
                <w:sz w:val="20"/>
                <w:szCs w:val="20"/>
              </w:rPr>
            </w:pPr>
            <w:r>
              <w:rPr>
                <w:sz w:val="20"/>
                <w:szCs w:val="20"/>
              </w:rPr>
              <w:t>2</w:t>
            </w:r>
            <w:r w:rsidRPr="00497BCB">
              <w:rPr>
                <w:sz w:val="20"/>
                <w:szCs w:val="20"/>
              </w:rPr>
              <w:t>°</w:t>
            </w:r>
            <w:r w:rsidRPr="00497BCB">
              <w:rPr>
                <w:sz w:val="20"/>
                <w:szCs w:val="20"/>
              </w:rPr>
              <w:tab/>
              <w:t xml:space="preserve">au moins une toilette par tranche entamée de </w:t>
            </w:r>
            <w:r>
              <w:rPr>
                <w:sz w:val="20"/>
                <w:szCs w:val="20"/>
              </w:rPr>
              <w:t>vingt</w:t>
            </w:r>
            <w:r w:rsidRPr="00497BCB">
              <w:rPr>
                <w:sz w:val="20"/>
                <w:szCs w:val="20"/>
              </w:rPr>
              <w:t xml:space="preserve"> toilettes ;</w:t>
            </w:r>
          </w:p>
          <w:p w14:paraId="72F32465" w14:textId="6AF70703" w:rsidR="00CA6F26" w:rsidRPr="00497BCB" w:rsidRDefault="00CA6F26" w:rsidP="00B54F48">
            <w:pPr>
              <w:ind w:left="457" w:hanging="457"/>
              <w:jc w:val="both"/>
              <w:rPr>
                <w:sz w:val="20"/>
                <w:szCs w:val="20"/>
              </w:rPr>
            </w:pPr>
            <w:r>
              <w:rPr>
                <w:sz w:val="20"/>
                <w:szCs w:val="20"/>
              </w:rPr>
              <w:t>3</w:t>
            </w:r>
            <w:r w:rsidRPr="00497BCB">
              <w:rPr>
                <w:sz w:val="20"/>
                <w:szCs w:val="20"/>
              </w:rPr>
              <w:t>°</w:t>
            </w:r>
            <w:r w:rsidRPr="00497BCB">
              <w:rPr>
                <w:sz w:val="20"/>
                <w:szCs w:val="20"/>
              </w:rPr>
              <w:tab/>
              <w:t>au moins une salle d</w:t>
            </w:r>
            <w:r>
              <w:rPr>
                <w:sz w:val="20"/>
                <w:szCs w:val="20"/>
              </w:rPr>
              <w:t>’</w:t>
            </w:r>
            <w:r w:rsidRPr="00497BCB">
              <w:rPr>
                <w:sz w:val="20"/>
                <w:szCs w:val="20"/>
              </w:rPr>
              <w:t>e</w:t>
            </w:r>
            <w:r>
              <w:rPr>
                <w:sz w:val="20"/>
                <w:szCs w:val="20"/>
              </w:rPr>
              <w:t>au</w:t>
            </w:r>
            <w:r w:rsidRPr="00497BCB">
              <w:rPr>
                <w:sz w:val="20"/>
                <w:szCs w:val="20"/>
              </w:rPr>
              <w:t xml:space="preserve"> par tranche entamée de </w:t>
            </w:r>
            <w:r>
              <w:rPr>
                <w:sz w:val="20"/>
                <w:szCs w:val="20"/>
              </w:rPr>
              <w:t>vingt</w:t>
            </w:r>
            <w:r w:rsidRPr="00497BCB">
              <w:rPr>
                <w:sz w:val="20"/>
                <w:szCs w:val="20"/>
              </w:rPr>
              <w:t xml:space="preserve"> salles </w:t>
            </w:r>
            <w:r>
              <w:rPr>
                <w:sz w:val="20"/>
                <w:szCs w:val="20"/>
              </w:rPr>
              <w:t>d’eau</w:t>
            </w:r>
            <w:r w:rsidRPr="00497BCB">
              <w:rPr>
                <w:sz w:val="20"/>
                <w:szCs w:val="20"/>
              </w:rPr>
              <w:t xml:space="preserve"> ;</w:t>
            </w:r>
          </w:p>
          <w:p w14:paraId="30850358" w14:textId="77777777" w:rsidR="00CA6F26" w:rsidRPr="00497BCB" w:rsidRDefault="00CA6F26" w:rsidP="004D5687">
            <w:pPr>
              <w:ind w:left="457" w:hanging="457"/>
              <w:jc w:val="both"/>
              <w:rPr>
                <w:sz w:val="20"/>
                <w:szCs w:val="20"/>
              </w:rPr>
            </w:pPr>
            <w:r>
              <w:rPr>
                <w:sz w:val="20"/>
                <w:szCs w:val="20"/>
              </w:rPr>
              <w:t>4°     au moins une chambre par tranche entamée de vingt chambres ;</w:t>
            </w:r>
          </w:p>
          <w:p w14:paraId="74C8273B" w14:textId="49EDCCF8" w:rsidR="00CA6F26" w:rsidRPr="00497BCB" w:rsidRDefault="00CA6F26" w:rsidP="00B54F48">
            <w:pPr>
              <w:ind w:left="457" w:hanging="457"/>
              <w:jc w:val="both"/>
              <w:rPr>
                <w:sz w:val="20"/>
                <w:szCs w:val="20"/>
              </w:rPr>
            </w:pPr>
            <w:r>
              <w:rPr>
                <w:sz w:val="20"/>
                <w:szCs w:val="20"/>
              </w:rPr>
              <w:t>5</w:t>
            </w:r>
            <w:r w:rsidRPr="00497BCB">
              <w:rPr>
                <w:sz w:val="20"/>
                <w:szCs w:val="20"/>
              </w:rPr>
              <w:t>°</w:t>
            </w:r>
            <w:r w:rsidRPr="00497BCB">
              <w:rPr>
                <w:sz w:val="20"/>
                <w:szCs w:val="20"/>
              </w:rPr>
              <w:tab/>
              <w:t xml:space="preserve">au moins </w:t>
            </w:r>
            <w:r>
              <w:rPr>
                <w:sz w:val="20"/>
                <w:szCs w:val="20"/>
              </w:rPr>
              <w:t xml:space="preserve">une </w:t>
            </w:r>
            <w:r w:rsidRPr="00497BCB">
              <w:rPr>
                <w:sz w:val="20"/>
                <w:szCs w:val="20"/>
              </w:rPr>
              <w:t xml:space="preserve">cabine d’essayage ou de vestiaire par tranche entamée de </w:t>
            </w:r>
            <w:r>
              <w:rPr>
                <w:sz w:val="20"/>
                <w:szCs w:val="20"/>
              </w:rPr>
              <w:t>vingt</w:t>
            </w:r>
            <w:r w:rsidRPr="00497BCB">
              <w:rPr>
                <w:sz w:val="20"/>
                <w:szCs w:val="20"/>
              </w:rPr>
              <w:t xml:space="preserve"> cabines d’essayage ou de vestiaire ;</w:t>
            </w:r>
          </w:p>
          <w:p w14:paraId="3DF30458" w14:textId="42DD2B06" w:rsidR="00CA6F26" w:rsidRPr="00497BCB" w:rsidRDefault="00CA6F26" w:rsidP="00B54F48">
            <w:pPr>
              <w:ind w:left="457" w:hanging="457"/>
              <w:jc w:val="both"/>
              <w:rPr>
                <w:sz w:val="20"/>
                <w:szCs w:val="20"/>
              </w:rPr>
            </w:pPr>
            <w:r>
              <w:rPr>
                <w:sz w:val="20"/>
                <w:szCs w:val="20"/>
              </w:rPr>
              <w:t>6</w:t>
            </w:r>
            <w:r w:rsidRPr="00497BCB">
              <w:rPr>
                <w:sz w:val="20"/>
                <w:szCs w:val="20"/>
              </w:rPr>
              <w:t>°</w:t>
            </w:r>
            <w:r w:rsidRPr="00497BCB">
              <w:rPr>
                <w:sz w:val="20"/>
                <w:szCs w:val="20"/>
              </w:rPr>
              <w:tab/>
              <w:t xml:space="preserve">au moins un guichet ou comptoir par tranche entamée de </w:t>
            </w:r>
            <w:r>
              <w:rPr>
                <w:sz w:val="20"/>
                <w:szCs w:val="20"/>
              </w:rPr>
              <w:t>dix</w:t>
            </w:r>
            <w:r w:rsidRPr="00497BCB">
              <w:rPr>
                <w:sz w:val="20"/>
                <w:szCs w:val="20"/>
              </w:rPr>
              <w:t xml:space="preserve"> guichets ou comptoirs ;</w:t>
            </w:r>
          </w:p>
          <w:p w14:paraId="2EFA6F59" w14:textId="39C8525B" w:rsidR="00CA6F26" w:rsidRPr="00497BCB" w:rsidRDefault="00CA6F26" w:rsidP="00B54F48">
            <w:pPr>
              <w:ind w:left="457" w:hanging="457"/>
              <w:jc w:val="both"/>
              <w:rPr>
                <w:sz w:val="20"/>
                <w:szCs w:val="20"/>
              </w:rPr>
            </w:pPr>
            <w:r>
              <w:rPr>
                <w:sz w:val="20"/>
                <w:szCs w:val="20"/>
              </w:rPr>
              <w:t>7</w:t>
            </w:r>
            <w:r w:rsidRPr="00497BCB">
              <w:rPr>
                <w:sz w:val="20"/>
                <w:szCs w:val="20"/>
              </w:rPr>
              <w:t>°</w:t>
            </w:r>
            <w:r w:rsidRPr="00497BCB">
              <w:rPr>
                <w:sz w:val="20"/>
                <w:szCs w:val="20"/>
              </w:rPr>
              <w:tab/>
              <w:t xml:space="preserve">lorsque des sièges fixes sont mis à disposition, au moins un emplacement et un emplacement supplémentaire par tranche entamée de </w:t>
            </w:r>
            <w:r>
              <w:rPr>
                <w:sz w:val="20"/>
                <w:szCs w:val="20"/>
              </w:rPr>
              <w:t>cinquante</w:t>
            </w:r>
            <w:r w:rsidRPr="00497BCB">
              <w:rPr>
                <w:sz w:val="20"/>
                <w:szCs w:val="20"/>
              </w:rPr>
              <w:t xml:space="preserve"> sièges. Lorsqu’il existe différentes zones dans un local, telles que des gradins ou des parterres, chaque zone respecte les conditions visées par le présent point</w:t>
            </w:r>
            <w:r>
              <w:rPr>
                <w:sz w:val="20"/>
                <w:szCs w:val="20"/>
              </w:rPr>
              <w:t>.</w:t>
            </w:r>
          </w:p>
          <w:p w14:paraId="3229F5A0" w14:textId="54AD1811" w:rsidR="00CA6F26" w:rsidRDefault="00CA6F26" w:rsidP="00B54F48">
            <w:pPr>
              <w:ind w:left="457" w:hanging="457"/>
              <w:jc w:val="both"/>
              <w:rPr>
                <w:b/>
                <w:sz w:val="20"/>
                <w:szCs w:val="20"/>
              </w:rPr>
            </w:pPr>
          </w:p>
          <w:p w14:paraId="0F81298F" w14:textId="1E44C644" w:rsidR="00CA6F26" w:rsidRPr="00123758" w:rsidRDefault="00CA6F26" w:rsidP="005E77D9">
            <w:pPr>
              <w:jc w:val="both"/>
              <w:rPr>
                <w:sz w:val="20"/>
                <w:szCs w:val="20"/>
              </w:rPr>
            </w:pPr>
            <w:r w:rsidRPr="00123758">
              <w:rPr>
                <w:sz w:val="20"/>
                <w:szCs w:val="20"/>
              </w:rPr>
              <w:t xml:space="preserve">Les équipements </w:t>
            </w:r>
            <w:r>
              <w:rPr>
                <w:sz w:val="20"/>
                <w:szCs w:val="20"/>
              </w:rPr>
              <w:t xml:space="preserve">accessibles aux personnes en situation de handicap </w:t>
            </w:r>
            <w:r w:rsidRPr="00B81F82">
              <w:rPr>
                <w:sz w:val="20"/>
                <w:szCs w:val="20"/>
              </w:rPr>
              <w:t xml:space="preserve">sont </w:t>
            </w:r>
            <w:r>
              <w:rPr>
                <w:sz w:val="20"/>
                <w:szCs w:val="20"/>
              </w:rPr>
              <w:t xml:space="preserve">adéquatement </w:t>
            </w:r>
            <w:r w:rsidRPr="00B81F82">
              <w:rPr>
                <w:sz w:val="20"/>
                <w:szCs w:val="20"/>
              </w:rPr>
              <w:t xml:space="preserve">répartis </w:t>
            </w:r>
            <w:r>
              <w:rPr>
                <w:sz w:val="20"/>
                <w:szCs w:val="20"/>
              </w:rPr>
              <w:t>au</w:t>
            </w:r>
            <w:r w:rsidRPr="00B81F82">
              <w:rPr>
                <w:sz w:val="20"/>
                <w:szCs w:val="20"/>
              </w:rPr>
              <w:t xml:space="preserve"> travers </w:t>
            </w:r>
            <w:r>
              <w:rPr>
                <w:sz w:val="20"/>
                <w:szCs w:val="20"/>
              </w:rPr>
              <w:t>de l’unité d’occupation</w:t>
            </w:r>
            <w:r w:rsidRPr="00B81F82">
              <w:rPr>
                <w:sz w:val="20"/>
                <w:szCs w:val="20"/>
              </w:rPr>
              <w:t>.</w:t>
            </w:r>
          </w:p>
          <w:p w14:paraId="24B5C52E" w14:textId="77777777" w:rsidR="00CA6F26" w:rsidRPr="002414D7" w:rsidRDefault="00CA6F26" w:rsidP="00B54F48">
            <w:pPr>
              <w:ind w:left="457" w:hanging="457"/>
              <w:jc w:val="both"/>
              <w:rPr>
                <w:sz w:val="20"/>
                <w:szCs w:val="20"/>
              </w:rPr>
            </w:pPr>
          </w:p>
          <w:p w14:paraId="740157C4" w14:textId="075A0CAD" w:rsidR="00CA6F26" w:rsidRDefault="00CA6F26" w:rsidP="00696855">
            <w:pPr>
              <w:jc w:val="both"/>
              <w:rPr>
                <w:sz w:val="20"/>
                <w:szCs w:val="20"/>
              </w:rPr>
            </w:pPr>
            <w:r>
              <w:rPr>
                <w:sz w:val="20"/>
                <w:szCs w:val="20"/>
              </w:rPr>
              <w:t xml:space="preserve">§ 2. </w:t>
            </w:r>
            <w:r w:rsidRPr="00497BCB">
              <w:rPr>
                <w:sz w:val="20"/>
                <w:szCs w:val="20"/>
              </w:rPr>
              <w:t xml:space="preserve">Dans </w:t>
            </w:r>
            <w:r>
              <w:rPr>
                <w:sz w:val="20"/>
                <w:szCs w:val="20"/>
              </w:rPr>
              <w:t>l’espace ouvert</w:t>
            </w:r>
            <w:r w:rsidRPr="00C253D3">
              <w:rPr>
                <w:sz w:val="20"/>
                <w:szCs w:val="20"/>
              </w:rPr>
              <w:t xml:space="preserve">, tout mobilier urbain et de service mis à disposition du public est accessible aux personnes en situation de handicap. </w:t>
            </w:r>
            <w:r>
              <w:rPr>
                <w:sz w:val="20"/>
                <w:szCs w:val="20"/>
              </w:rPr>
              <w:t>Toutefois, l</w:t>
            </w:r>
            <w:r w:rsidRPr="00C253D3">
              <w:rPr>
                <w:sz w:val="20"/>
                <w:szCs w:val="20"/>
              </w:rPr>
              <w:t xml:space="preserve">orsque plusieurs mobiliers </w:t>
            </w:r>
            <w:r>
              <w:rPr>
                <w:sz w:val="20"/>
                <w:szCs w:val="20"/>
              </w:rPr>
              <w:t>de même nature</w:t>
            </w:r>
            <w:r w:rsidRPr="00C253D3">
              <w:rPr>
                <w:sz w:val="20"/>
                <w:szCs w:val="20"/>
              </w:rPr>
              <w:t xml:space="preserve"> sont mis à disposition du public, doit</w:t>
            </w:r>
            <w:r w:rsidRPr="00497BCB">
              <w:rPr>
                <w:sz w:val="20"/>
                <w:szCs w:val="20"/>
              </w:rPr>
              <w:t xml:space="preserve"> être accessible aux personnes en situation de handicap</w:t>
            </w:r>
            <w:r>
              <w:rPr>
                <w:sz w:val="20"/>
                <w:szCs w:val="20"/>
              </w:rPr>
              <w:t> :</w:t>
            </w:r>
          </w:p>
          <w:p w14:paraId="02C1A8C1" w14:textId="77777777" w:rsidR="00CA6F26" w:rsidRDefault="00CA6F26" w:rsidP="00696855">
            <w:pPr>
              <w:jc w:val="both"/>
              <w:rPr>
                <w:sz w:val="20"/>
                <w:szCs w:val="20"/>
              </w:rPr>
            </w:pPr>
          </w:p>
          <w:p w14:paraId="63138F22" w14:textId="46C728EA" w:rsidR="00CA6F26" w:rsidRPr="002414D7" w:rsidRDefault="00CA6F26" w:rsidP="002414D7">
            <w:pPr>
              <w:pStyle w:val="Paragraphedeliste"/>
              <w:numPr>
                <w:ilvl w:val="0"/>
                <w:numId w:val="64"/>
              </w:numPr>
              <w:tabs>
                <w:tab w:val="left" w:pos="456"/>
              </w:tabs>
              <w:ind w:left="456" w:hanging="426"/>
              <w:jc w:val="both"/>
              <w:rPr>
                <w:rFonts w:ascii="Times New Roman" w:eastAsia="Times New Roman" w:hAnsi="Times New Roman" w:cs="Times New Roman"/>
                <w:sz w:val="20"/>
                <w:szCs w:val="20"/>
                <w:lang w:eastAsia="fr-FR"/>
              </w:rPr>
            </w:pPr>
            <w:r w:rsidRPr="002414D7">
              <w:rPr>
                <w:rFonts w:ascii="Times New Roman" w:eastAsia="Times New Roman" w:hAnsi="Times New Roman" w:cs="Times New Roman"/>
                <w:sz w:val="20"/>
                <w:szCs w:val="20"/>
                <w:lang w:eastAsia="fr-FR"/>
              </w:rPr>
              <w:t xml:space="preserve">au moins </w:t>
            </w:r>
            <w:r>
              <w:rPr>
                <w:rFonts w:ascii="Times New Roman" w:eastAsia="Times New Roman" w:hAnsi="Times New Roman" w:cs="Times New Roman"/>
                <w:sz w:val="20"/>
                <w:szCs w:val="20"/>
                <w:lang w:eastAsia="fr-FR"/>
              </w:rPr>
              <w:t>mobilier</w:t>
            </w:r>
            <w:r w:rsidRPr="002414D7">
              <w:rPr>
                <w:rFonts w:ascii="Times New Roman" w:eastAsia="Times New Roman" w:hAnsi="Times New Roman" w:cs="Times New Roman"/>
                <w:sz w:val="20"/>
                <w:szCs w:val="20"/>
                <w:lang w:eastAsia="fr-FR"/>
              </w:rPr>
              <w:t xml:space="preserve"> par tranche entamée de </w:t>
            </w:r>
            <w:r>
              <w:rPr>
                <w:rFonts w:ascii="Times New Roman" w:eastAsia="Times New Roman" w:hAnsi="Times New Roman" w:cs="Times New Roman"/>
                <w:sz w:val="20"/>
                <w:szCs w:val="20"/>
                <w:lang w:eastAsia="fr-FR"/>
              </w:rPr>
              <w:t>dix</w:t>
            </w:r>
            <w:r w:rsidRPr="002414D7">
              <w:rPr>
                <w:rFonts w:ascii="Times New Roman" w:eastAsia="Times New Roman" w:hAnsi="Times New Roman" w:cs="Times New Roman"/>
                <w:sz w:val="20"/>
                <w:szCs w:val="20"/>
                <w:lang w:eastAsia="fr-FR"/>
              </w:rPr>
              <w:t xml:space="preserve"> mobiliers de même nature ;</w:t>
            </w:r>
          </w:p>
          <w:p w14:paraId="324775A7" w14:textId="00A2B23A" w:rsidR="00CA6F26" w:rsidRPr="002414D7" w:rsidRDefault="00CA6F26" w:rsidP="002414D7">
            <w:pPr>
              <w:pStyle w:val="Paragraphedeliste"/>
              <w:numPr>
                <w:ilvl w:val="0"/>
                <w:numId w:val="64"/>
              </w:numPr>
              <w:tabs>
                <w:tab w:val="left" w:pos="456"/>
              </w:tabs>
              <w:ind w:left="456" w:hanging="426"/>
              <w:jc w:val="both"/>
              <w:rPr>
                <w:rFonts w:ascii="Times New Roman" w:eastAsia="Times New Roman" w:hAnsi="Times New Roman" w:cs="Times New Roman"/>
                <w:sz w:val="20"/>
                <w:szCs w:val="20"/>
                <w:lang w:eastAsia="fr-FR"/>
              </w:rPr>
            </w:pPr>
            <w:r w:rsidRPr="002414D7">
              <w:rPr>
                <w:rFonts w:ascii="Times New Roman" w:eastAsia="Times New Roman" w:hAnsi="Times New Roman" w:cs="Times New Roman"/>
                <w:sz w:val="20"/>
                <w:szCs w:val="20"/>
                <w:lang w:eastAsia="fr-FR"/>
              </w:rPr>
              <w:t xml:space="preserve">au moins une toilette par tranche entamée de </w:t>
            </w:r>
            <w:r>
              <w:rPr>
                <w:rFonts w:ascii="Times New Roman" w:eastAsia="Times New Roman" w:hAnsi="Times New Roman" w:cs="Times New Roman"/>
                <w:sz w:val="20"/>
                <w:szCs w:val="20"/>
                <w:lang w:eastAsia="fr-FR"/>
              </w:rPr>
              <w:t>vingt</w:t>
            </w:r>
            <w:r w:rsidRPr="002414D7">
              <w:rPr>
                <w:rFonts w:ascii="Times New Roman" w:eastAsia="Times New Roman" w:hAnsi="Times New Roman" w:cs="Times New Roman"/>
                <w:sz w:val="20"/>
                <w:szCs w:val="20"/>
                <w:lang w:eastAsia="fr-FR"/>
              </w:rPr>
              <w:t xml:space="preserve"> </w:t>
            </w:r>
            <w:r w:rsidR="00594102">
              <w:rPr>
                <w:rFonts w:ascii="Times New Roman" w:eastAsia="Times New Roman" w:hAnsi="Times New Roman" w:cs="Times New Roman"/>
                <w:sz w:val="20"/>
                <w:szCs w:val="20"/>
                <w:lang w:eastAsia="fr-FR"/>
              </w:rPr>
              <w:t>t</w:t>
            </w:r>
            <w:r w:rsidRPr="002414D7">
              <w:rPr>
                <w:rFonts w:ascii="Times New Roman" w:eastAsia="Times New Roman" w:hAnsi="Times New Roman" w:cs="Times New Roman"/>
                <w:sz w:val="20"/>
                <w:szCs w:val="20"/>
                <w:lang w:eastAsia="fr-FR"/>
              </w:rPr>
              <w:t>oilettes.</w:t>
            </w:r>
          </w:p>
          <w:p w14:paraId="479084A4" w14:textId="7A79651A" w:rsidR="00CA6F26" w:rsidRPr="00455E77" w:rsidRDefault="00CA6F26" w:rsidP="00696855">
            <w:pPr>
              <w:jc w:val="both"/>
              <w:rPr>
                <w:b/>
                <w:sz w:val="20"/>
                <w:szCs w:val="20"/>
              </w:rPr>
            </w:pPr>
          </w:p>
        </w:tc>
      </w:tr>
      <w:tr w:rsidR="00CA6F26" w:rsidRPr="00455E77" w14:paraId="53452D88" w14:textId="77777777" w:rsidTr="00CA6F26">
        <w:tc>
          <w:tcPr>
            <w:tcW w:w="10065" w:type="dxa"/>
          </w:tcPr>
          <w:p w14:paraId="77C9E85B" w14:textId="77777777" w:rsidR="00CA6F26" w:rsidRPr="00455E77" w:rsidRDefault="00CA6F26" w:rsidP="00B54F48">
            <w:pPr>
              <w:jc w:val="both"/>
              <w:rPr>
                <w:b/>
                <w:sz w:val="20"/>
                <w:szCs w:val="20"/>
              </w:rPr>
            </w:pPr>
          </w:p>
          <w:p w14:paraId="6D540F15" w14:textId="4657C615" w:rsidR="00CA6F26" w:rsidRPr="00455E77" w:rsidRDefault="00CA6F26" w:rsidP="00B54F48">
            <w:pPr>
              <w:tabs>
                <w:tab w:val="left" w:pos="5664"/>
              </w:tabs>
              <w:jc w:val="both"/>
              <w:rPr>
                <w:b/>
                <w:sz w:val="20"/>
                <w:szCs w:val="20"/>
              </w:rPr>
            </w:pPr>
            <w:r w:rsidRPr="00455E77">
              <w:rPr>
                <w:b/>
                <w:sz w:val="20"/>
                <w:szCs w:val="20"/>
              </w:rPr>
              <w:t xml:space="preserve">Article </w:t>
            </w:r>
            <w:r>
              <w:rPr>
                <w:b/>
                <w:sz w:val="20"/>
                <w:szCs w:val="20"/>
              </w:rPr>
              <w:t>21</w:t>
            </w:r>
            <w:r w:rsidRPr="00455E77">
              <w:rPr>
                <w:b/>
                <w:sz w:val="20"/>
                <w:szCs w:val="20"/>
              </w:rPr>
              <w:t xml:space="preserve"> – Mobilier</w:t>
            </w:r>
            <w:r>
              <w:rPr>
                <w:b/>
                <w:sz w:val="20"/>
                <w:szCs w:val="20"/>
              </w:rPr>
              <w:t xml:space="preserve"> urbain et de service </w:t>
            </w:r>
          </w:p>
          <w:p w14:paraId="5DAD915E" w14:textId="04027520" w:rsidR="00CA6F26" w:rsidRPr="00455E77" w:rsidRDefault="00CA6F26" w:rsidP="00B54F48">
            <w:pPr>
              <w:tabs>
                <w:tab w:val="left" w:pos="5664"/>
              </w:tabs>
              <w:jc w:val="both"/>
              <w:rPr>
                <w:b/>
                <w:sz w:val="20"/>
                <w:szCs w:val="20"/>
              </w:rPr>
            </w:pPr>
          </w:p>
        </w:tc>
      </w:tr>
      <w:tr w:rsidR="00CA6F26" w:rsidRPr="00455E77" w14:paraId="5448FB88" w14:textId="77777777" w:rsidTr="00CA6F26">
        <w:tc>
          <w:tcPr>
            <w:tcW w:w="10065" w:type="dxa"/>
          </w:tcPr>
          <w:p w14:paraId="6BB2CDAB" w14:textId="77777777" w:rsidR="00CA6F26" w:rsidRPr="00455E77" w:rsidRDefault="00CA6F26" w:rsidP="00B54F48">
            <w:pPr>
              <w:jc w:val="both"/>
              <w:rPr>
                <w:sz w:val="20"/>
                <w:szCs w:val="20"/>
              </w:rPr>
            </w:pPr>
          </w:p>
          <w:p w14:paraId="61318CAD" w14:textId="1A6DDB2F" w:rsidR="00CA6F26" w:rsidRPr="00DE7C35" w:rsidRDefault="00CA6F26" w:rsidP="00DE7C35">
            <w:pPr>
              <w:tabs>
                <w:tab w:val="left" w:pos="5664"/>
              </w:tabs>
              <w:jc w:val="both"/>
              <w:rPr>
                <w:b/>
                <w:sz w:val="20"/>
              </w:rPr>
            </w:pPr>
            <w:r w:rsidRPr="00455E77">
              <w:rPr>
                <w:sz w:val="20"/>
                <w:szCs w:val="20"/>
              </w:rPr>
              <w:t>Tout mobilier urbain</w:t>
            </w:r>
            <w:r>
              <w:rPr>
                <w:sz w:val="20"/>
                <w:szCs w:val="20"/>
              </w:rPr>
              <w:t xml:space="preserve"> et de service</w:t>
            </w:r>
            <w:r w:rsidRPr="00455E77">
              <w:rPr>
                <w:sz w:val="20"/>
                <w:szCs w:val="20"/>
              </w:rPr>
              <w:t xml:space="preserve"> </w:t>
            </w:r>
            <w:r>
              <w:rPr>
                <w:sz w:val="20"/>
                <w:szCs w:val="20"/>
              </w:rPr>
              <w:t xml:space="preserve">accessible </w:t>
            </w:r>
            <w:r w:rsidRPr="00C253D3">
              <w:rPr>
                <w:sz w:val="20"/>
                <w:szCs w:val="20"/>
              </w:rPr>
              <w:t>aux personnes en situation de handicap</w:t>
            </w:r>
            <w:r w:rsidRPr="00455E77">
              <w:rPr>
                <w:sz w:val="20"/>
                <w:szCs w:val="20"/>
              </w:rPr>
              <w:t xml:space="preserve"> respecte les conditions suivantes :</w:t>
            </w:r>
          </w:p>
          <w:p w14:paraId="71CBF96F" w14:textId="77777777" w:rsidR="00CA6F26" w:rsidRPr="00455E77" w:rsidRDefault="00CA6F26" w:rsidP="00B54F48">
            <w:pPr>
              <w:jc w:val="both"/>
              <w:rPr>
                <w:sz w:val="20"/>
                <w:szCs w:val="20"/>
              </w:rPr>
            </w:pPr>
          </w:p>
          <w:p w14:paraId="2307EA7C" w14:textId="20E6A61F" w:rsidR="00CA6F26" w:rsidRPr="00455E77" w:rsidRDefault="00CA6F26" w:rsidP="009F68FC">
            <w:pPr>
              <w:pStyle w:val="Paragraphedeliste"/>
              <w:numPr>
                <w:ilvl w:val="0"/>
                <w:numId w:val="66"/>
              </w:numPr>
              <w:spacing w:after="0" w:line="240" w:lineRule="auto"/>
              <w:ind w:left="456" w:hanging="426"/>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t>il est précédé d’une aire de rotation ;</w:t>
            </w:r>
          </w:p>
          <w:p w14:paraId="30FA0ED8" w14:textId="01460D93" w:rsidR="00CA6F26" w:rsidRPr="00455E77" w:rsidRDefault="00CA6F26" w:rsidP="009F68FC">
            <w:pPr>
              <w:pStyle w:val="Paragraphedeliste"/>
              <w:numPr>
                <w:ilvl w:val="0"/>
                <w:numId w:val="66"/>
              </w:numPr>
              <w:spacing w:after="0" w:line="240" w:lineRule="auto"/>
              <w:ind w:left="456" w:hanging="426"/>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t>il est placé à une distance minimale de 0,50 m de toute paroi adjacente ;</w:t>
            </w:r>
          </w:p>
          <w:p w14:paraId="1B51B454" w14:textId="77777777" w:rsidR="00CA6F26" w:rsidRDefault="00CA6F26" w:rsidP="009F68FC">
            <w:pPr>
              <w:pStyle w:val="Paragraphedeliste"/>
              <w:numPr>
                <w:ilvl w:val="0"/>
                <w:numId w:val="66"/>
              </w:numPr>
              <w:spacing w:after="0" w:line="240" w:lineRule="auto"/>
              <w:ind w:left="456" w:hanging="42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sa hauteur d’utilisation est comprise :</w:t>
            </w:r>
          </w:p>
          <w:p w14:paraId="4FDFFFE2" w14:textId="7C9BF957" w:rsidR="00CA6F26" w:rsidRDefault="00CA6F26" w:rsidP="009F68FC">
            <w:pPr>
              <w:pStyle w:val="Paragraphedeliste"/>
              <w:numPr>
                <w:ilvl w:val="0"/>
                <w:numId w:val="67"/>
              </w:num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entre 0,80 m et 0,90 m </w:t>
            </w:r>
            <w:r w:rsidRPr="00000CE7">
              <w:rPr>
                <w:rFonts w:ascii="Times New Roman" w:eastAsia="Times New Roman" w:hAnsi="Times New Roman" w:cs="Times New Roman"/>
                <w:sz w:val="20"/>
                <w:szCs w:val="20"/>
                <w:lang w:eastAsia="fr-FR"/>
              </w:rPr>
              <w:t>s</w:t>
            </w:r>
            <w:r>
              <w:rPr>
                <w:rFonts w:ascii="Times New Roman" w:eastAsia="Times New Roman" w:hAnsi="Times New Roman" w:cs="Times New Roman"/>
                <w:sz w:val="20"/>
                <w:szCs w:val="20"/>
                <w:lang w:eastAsia="fr-FR"/>
              </w:rPr>
              <w:t xml:space="preserve">i le mobilier </w:t>
            </w:r>
            <w:r w:rsidRPr="00000CE7">
              <w:rPr>
                <w:rFonts w:ascii="Times New Roman" w:eastAsia="Times New Roman" w:hAnsi="Times New Roman" w:cs="Times New Roman"/>
                <w:sz w:val="20"/>
                <w:szCs w:val="20"/>
                <w:lang w:eastAsia="fr-FR"/>
              </w:rPr>
              <w:t>est à manipuler</w:t>
            </w:r>
            <w:r>
              <w:rPr>
                <w:rFonts w:ascii="Times New Roman" w:eastAsia="Times New Roman" w:hAnsi="Times New Roman" w:cs="Times New Roman"/>
                <w:sz w:val="20"/>
                <w:szCs w:val="20"/>
                <w:lang w:eastAsia="fr-FR"/>
              </w:rPr>
              <w:t> ;</w:t>
            </w:r>
          </w:p>
          <w:p w14:paraId="6A98936E" w14:textId="6962D45D" w:rsidR="00CA6F26" w:rsidRPr="00000CE7" w:rsidRDefault="00CA6F26" w:rsidP="009F68FC">
            <w:pPr>
              <w:pStyle w:val="Paragraphedeliste"/>
              <w:numPr>
                <w:ilvl w:val="0"/>
                <w:numId w:val="67"/>
              </w:num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entre 0,90 m et 1,10 m si le mobilier</w:t>
            </w:r>
            <w:r w:rsidRPr="00000CE7">
              <w:rPr>
                <w:rFonts w:ascii="Times New Roman" w:eastAsia="Times New Roman" w:hAnsi="Times New Roman" w:cs="Times New Roman"/>
                <w:sz w:val="20"/>
                <w:szCs w:val="20"/>
                <w:lang w:eastAsia="fr-FR"/>
              </w:rPr>
              <w:t xml:space="preserve"> est </w:t>
            </w:r>
            <w:r>
              <w:rPr>
                <w:rFonts w:ascii="Times New Roman" w:eastAsia="Times New Roman" w:hAnsi="Times New Roman" w:cs="Times New Roman"/>
                <w:sz w:val="20"/>
                <w:szCs w:val="20"/>
                <w:lang w:eastAsia="fr-FR"/>
              </w:rPr>
              <w:t xml:space="preserve">à </w:t>
            </w:r>
            <w:r w:rsidRPr="00000CE7">
              <w:rPr>
                <w:rFonts w:ascii="Times New Roman" w:eastAsia="Times New Roman" w:hAnsi="Times New Roman" w:cs="Times New Roman"/>
                <w:sz w:val="20"/>
                <w:szCs w:val="20"/>
                <w:lang w:eastAsia="fr-FR"/>
              </w:rPr>
              <w:t xml:space="preserve">voir ou toucher ; </w:t>
            </w:r>
          </w:p>
          <w:p w14:paraId="66EB73A4" w14:textId="06B96723" w:rsidR="00CA6F26" w:rsidRPr="009F68FC" w:rsidRDefault="00CA6F26" w:rsidP="009F68FC">
            <w:pPr>
              <w:pStyle w:val="Paragraphedeliste"/>
              <w:numPr>
                <w:ilvl w:val="0"/>
                <w:numId w:val="66"/>
              </w:numPr>
              <w:ind w:left="456" w:hanging="426"/>
              <w:rPr>
                <w:rFonts w:ascii="Times New Roman" w:eastAsia="Times New Roman" w:hAnsi="Times New Roman" w:cs="Times New Roman"/>
                <w:sz w:val="20"/>
                <w:szCs w:val="20"/>
                <w:lang w:eastAsia="fr-FR"/>
              </w:rPr>
            </w:pPr>
            <w:r w:rsidRPr="009F68FC">
              <w:rPr>
                <w:rFonts w:ascii="Times New Roman" w:eastAsia="Times New Roman" w:hAnsi="Times New Roman" w:cs="Times New Roman"/>
                <w:sz w:val="20"/>
                <w:szCs w:val="20"/>
                <w:lang w:eastAsia="fr-FR"/>
              </w:rPr>
              <w:t>en cas d’assise, le mobilier est situé à une hauteur de 0,50 m. Une proportion minimale de 25</w:t>
            </w:r>
            <w:r>
              <w:rPr>
                <w:rFonts w:ascii="Times New Roman" w:eastAsia="Times New Roman" w:hAnsi="Times New Roman" w:cs="Times New Roman"/>
                <w:sz w:val="20"/>
                <w:szCs w:val="20"/>
                <w:lang w:eastAsia="fr-FR"/>
              </w:rPr>
              <w:t> </w:t>
            </w:r>
            <w:r w:rsidRPr="009F68FC">
              <w:rPr>
                <w:rFonts w:ascii="Times New Roman" w:eastAsia="Times New Roman" w:hAnsi="Times New Roman" w:cs="Times New Roman"/>
                <w:sz w:val="20"/>
                <w:szCs w:val="20"/>
                <w:lang w:eastAsia="fr-FR"/>
              </w:rPr>
              <w:t>% de mobilier avec assise</w:t>
            </w:r>
            <w:r>
              <w:rPr>
                <w:rFonts w:ascii="Times New Roman" w:eastAsia="Times New Roman" w:hAnsi="Times New Roman" w:cs="Times New Roman"/>
                <w:sz w:val="20"/>
                <w:szCs w:val="20"/>
                <w:lang w:eastAsia="fr-FR"/>
              </w:rPr>
              <w:t>, à l’exception des toilettes,</w:t>
            </w:r>
            <w:r w:rsidRPr="009F68FC">
              <w:rPr>
                <w:rFonts w:ascii="Times New Roman" w:eastAsia="Times New Roman" w:hAnsi="Times New Roman" w:cs="Times New Roman"/>
                <w:sz w:val="20"/>
                <w:szCs w:val="20"/>
                <w:lang w:eastAsia="fr-FR"/>
              </w:rPr>
              <w:t xml:space="preserve"> est munie d’accoudoirs et </w:t>
            </w:r>
            <w:r>
              <w:rPr>
                <w:rFonts w:ascii="Times New Roman" w:eastAsia="Times New Roman" w:hAnsi="Times New Roman" w:cs="Times New Roman"/>
                <w:sz w:val="20"/>
                <w:szCs w:val="20"/>
                <w:lang w:eastAsia="fr-FR"/>
              </w:rPr>
              <w:t xml:space="preserve">de </w:t>
            </w:r>
            <w:r w:rsidRPr="009F68FC">
              <w:rPr>
                <w:rFonts w:ascii="Times New Roman" w:eastAsia="Times New Roman" w:hAnsi="Times New Roman" w:cs="Times New Roman"/>
                <w:sz w:val="20"/>
                <w:szCs w:val="20"/>
                <w:lang w:eastAsia="fr-FR"/>
              </w:rPr>
              <w:t>dossiers ;</w:t>
            </w:r>
          </w:p>
          <w:p w14:paraId="55F5FEB6" w14:textId="037E4EFA" w:rsidR="00CA6F26" w:rsidRPr="009F68FC" w:rsidRDefault="00CA6F26" w:rsidP="009F68FC">
            <w:pPr>
              <w:pStyle w:val="Paragraphedeliste"/>
              <w:numPr>
                <w:ilvl w:val="0"/>
                <w:numId w:val="66"/>
              </w:numPr>
              <w:ind w:left="456" w:hanging="426"/>
              <w:rPr>
                <w:rFonts w:ascii="Times New Roman" w:eastAsia="Times New Roman" w:hAnsi="Times New Roman" w:cs="Times New Roman"/>
                <w:sz w:val="20"/>
                <w:szCs w:val="20"/>
                <w:lang w:eastAsia="fr-FR"/>
              </w:rPr>
            </w:pPr>
            <w:r w:rsidRPr="009F68FC">
              <w:rPr>
                <w:rFonts w:ascii="Times New Roman" w:eastAsia="Times New Roman" w:hAnsi="Times New Roman" w:cs="Times New Roman"/>
                <w:sz w:val="20"/>
                <w:szCs w:val="20"/>
                <w:lang w:eastAsia="fr-FR"/>
              </w:rPr>
              <w:t>s’il est à manipuler, sa manipulation doit être aisée sans que la personne en situation de hand ne doive exercer une force physique importante.</w:t>
            </w:r>
          </w:p>
          <w:p w14:paraId="0C52A0F3" w14:textId="6A22D944" w:rsidR="00CA6F26" w:rsidRPr="00DE7C35" w:rsidRDefault="00CA6F26" w:rsidP="00DE7C35">
            <w:pPr>
              <w:ind w:left="315" w:hanging="315"/>
              <w:rPr>
                <w:sz w:val="22"/>
              </w:rPr>
            </w:pPr>
          </w:p>
        </w:tc>
      </w:tr>
      <w:tr w:rsidR="00CA6F26" w:rsidRPr="00455E77" w14:paraId="2A9F2FAC" w14:textId="77777777" w:rsidTr="00CA6F26">
        <w:tc>
          <w:tcPr>
            <w:tcW w:w="10065" w:type="dxa"/>
          </w:tcPr>
          <w:p w14:paraId="0F78440F" w14:textId="77777777" w:rsidR="00CA6F26" w:rsidRPr="00455E77" w:rsidRDefault="00CA6F26" w:rsidP="00B54F48">
            <w:pPr>
              <w:jc w:val="both"/>
              <w:rPr>
                <w:b/>
                <w:sz w:val="20"/>
                <w:szCs w:val="20"/>
              </w:rPr>
            </w:pPr>
          </w:p>
          <w:p w14:paraId="55CF2560" w14:textId="380B2857" w:rsidR="00CA6F26" w:rsidRPr="00455E77" w:rsidRDefault="00CA6F26" w:rsidP="00B54F48">
            <w:pPr>
              <w:jc w:val="both"/>
              <w:rPr>
                <w:b/>
                <w:sz w:val="20"/>
                <w:szCs w:val="20"/>
              </w:rPr>
            </w:pPr>
            <w:r w:rsidRPr="00455E77">
              <w:rPr>
                <w:b/>
                <w:sz w:val="20"/>
                <w:szCs w:val="20"/>
              </w:rPr>
              <w:t xml:space="preserve">Article </w:t>
            </w:r>
            <w:r>
              <w:rPr>
                <w:b/>
                <w:sz w:val="20"/>
                <w:szCs w:val="20"/>
              </w:rPr>
              <w:t>22</w:t>
            </w:r>
            <w:r w:rsidRPr="00455E77">
              <w:rPr>
                <w:b/>
                <w:sz w:val="20"/>
                <w:szCs w:val="20"/>
              </w:rPr>
              <w:t xml:space="preserve"> – Toilette </w:t>
            </w:r>
          </w:p>
          <w:p w14:paraId="1B3026E3" w14:textId="13D7B889" w:rsidR="00CA6F26" w:rsidRPr="00455E77" w:rsidRDefault="00CA6F26" w:rsidP="00B54F48">
            <w:pPr>
              <w:jc w:val="both"/>
              <w:rPr>
                <w:sz w:val="20"/>
                <w:szCs w:val="20"/>
              </w:rPr>
            </w:pPr>
          </w:p>
        </w:tc>
      </w:tr>
      <w:tr w:rsidR="00CA6F26" w:rsidRPr="00455E77" w14:paraId="40EE3F1D" w14:textId="77777777" w:rsidTr="00CA6F26">
        <w:tc>
          <w:tcPr>
            <w:tcW w:w="10065" w:type="dxa"/>
          </w:tcPr>
          <w:p w14:paraId="332ADDE3" w14:textId="77777777" w:rsidR="00CA6F26" w:rsidRPr="00455E77" w:rsidRDefault="00CA6F26" w:rsidP="00B54F48">
            <w:pPr>
              <w:jc w:val="both"/>
              <w:rPr>
                <w:sz w:val="20"/>
                <w:szCs w:val="20"/>
              </w:rPr>
            </w:pPr>
          </w:p>
          <w:p w14:paraId="7BC10AD3" w14:textId="5CFF6366" w:rsidR="00CA6F26" w:rsidRPr="00455E77" w:rsidRDefault="00CA6F26" w:rsidP="00B54F48">
            <w:pPr>
              <w:jc w:val="both"/>
              <w:rPr>
                <w:sz w:val="20"/>
                <w:szCs w:val="20"/>
              </w:rPr>
            </w:pPr>
            <w:r w:rsidRPr="00455E77">
              <w:rPr>
                <w:sz w:val="20"/>
                <w:szCs w:val="20"/>
              </w:rPr>
              <w:t>§ 1</w:t>
            </w:r>
            <w:r w:rsidRPr="008548C5">
              <w:rPr>
                <w:sz w:val="20"/>
                <w:szCs w:val="20"/>
                <w:vertAlign w:val="superscript"/>
              </w:rPr>
              <w:t>er</w:t>
            </w:r>
            <w:r w:rsidRPr="00455E77">
              <w:rPr>
                <w:sz w:val="20"/>
                <w:szCs w:val="20"/>
              </w:rPr>
              <w:t>. L</w:t>
            </w:r>
            <w:r>
              <w:rPr>
                <w:sz w:val="20"/>
                <w:szCs w:val="20"/>
              </w:rPr>
              <w:t>e local de l</w:t>
            </w:r>
            <w:r w:rsidRPr="00455E77">
              <w:rPr>
                <w:sz w:val="20"/>
                <w:szCs w:val="20"/>
              </w:rPr>
              <w:t xml:space="preserve">a toilette </w:t>
            </w:r>
            <w:r>
              <w:rPr>
                <w:sz w:val="20"/>
                <w:szCs w:val="20"/>
              </w:rPr>
              <w:t xml:space="preserve">accessible </w:t>
            </w:r>
            <w:r w:rsidRPr="00F907EC">
              <w:rPr>
                <w:sz w:val="20"/>
                <w:szCs w:val="20"/>
              </w:rPr>
              <w:t xml:space="preserve">aux personnes en situation de handicap </w:t>
            </w:r>
            <w:r w:rsidRPr="00455E77">
              <w:rPr>
                <w:sz w:val="20"/>
                <w:szCs w:val="20"/>
              </w:rPr>
              <w:t>comporte un lavabo et a des dimensions intérieures minimales de 1,65 m x 2,20 m.</w:t>
            </w:r>
          </w:p>
          <w:p w14:paraId="0A0F1B06" w14:textId="008C71A7" w:rsidR="00CA6F26" w:rsidRPr="00455E77" w:rsidRDefault="00CA6F26" w:rsidP="00B54F48">
            <w:pPr>
              <w:jc w:val="both"/>
              <w:rPr>
                <w:sz w:val="20"/>
                <w:szCs w:val="20"/>
              </w:rPr>
            </w:pPr>
          </w:p>
          <w:p w14:paraId="26F0B730" w14:textId="65EDF0D2" w:rsidR="00CA6F26" w:rsidRPr="00455E77" w:rsidRDefault="00CA6F26" w:rsidP="00B54F48">
            <w:pPr>
              <w:jc w:val="both"/>
              <w:rPr>
                <w:sz w:val="20"/>
                <w:szCs w:val="20"/>
              </w:rPr>
            </w:pPr>
            <w:r w:rsidRPr="00455E77">
              <w:rPr>
                <w:sz w:val="20"/>
                <w:szCs w:val="20"/>
              </w:rPr>
              <w:t xml:space="preserve">La porte </w:t>
            </w:r>
            <w:r>
              <w:rPr>
                <w:sz w:val="20"/>
                <w:szCs w:val="20"/>
              </w:rPr>
              <w:t xml:space="preserve">respecte les conditions énoncées à l’article 15. Elle </w:t>
            </w:r>
            <w:r w:rsidRPr="00455E77">
              <w:rPr>
                <w:sz w:val="20"/>
                <w:szCs w:val="20"/>
              </w:rPr>
              <w:t>s’ouvre vers l’extérieur du local</w:t>
            </w:r>
            <w:r>
              <w:rPr>
                <w:sz w:val="20"/>
                <w:szCs w:val="20"/>
              </w:rPr>
              <w:t xml:space="preserve"> et est munie sur toute la largeur de sa face interne d’une lisse située à une hauteur de 0,85 m.</w:t>
            </w:r>
            <w:r w:rsidRPr="00455E77">
              <w:rPr>
                <w:sz w:val="20"/>
                <w:szCs w:val="20"/>
              </w:rPr>
              <w:t xml:space="preserve"> </w:t>
            </w:r>
          </w:p>
          <w:p w14:paraId="37C94427" w14:textId="77777777" w:rsidR="00CA6F26" w:rsidRPr="00455E77" w:rsidRDefault="00CA6F26" w:rsidP="00B54F48">
            <w:pPr>
              <w:jc w:val="both"/>
              <w:rPr>
                <w:sz w:val="20"/>
                <w:szCs w:val="20"/>
              </w:rPr>
            </w:pPr>
          </w:p>
          <w:p w14:paraId="3F485D9E" w14:textId="234DB660" w:rsidR="00CA6F26" w:rsidRPr="00455E77" w:rsidRDefault="00CA6F26" w:rsidP="00B54F48">
            <w:pPr>
              <w:jc w:val="both"/>
              <w:rPr>
                <w:sz w:val="20"/>
                <w:szCs w:val="20"/>
              </w:rPr>
            </w:pPr>
            <w:r w:rsidRPr="00455E77">
              <w:rPr>
                <w:sz w:val="20"/>
                <w:szCs w:val="20"/>
              </w:rPr>
              <w:t>§ 2. La toilette</w:t>
            </w:r>
            <w:r>
              <w:rPr>
                <w:sz w:val="20"/>
                <w:szCs w:val="20"/>
              </w:rPr>
              <w:t xml:space="preserve"> accessible</w:t>
            </w:r>
            <w:r w:rsidRPr="00455E77">
              <w:rPr>
                <w:sz w:val="20"/>
                <w:szCs w:val="20"/>
              </w:rPr>
              <w:t xml:space="preserve"> </w:t>
            </w:r>
            <w:r w:rsidRPr="005A0AFB">
              <w:rPr>
                <w:sz w:val="20"/>
                <w:szCs w:val="20"/>
              </w:rPr>
              <w:t xml:space="preserve">aux personnes en situation de handicap </w:t>
            </w:r>
            <w:r w:rsidRPr="00455E77">
              <w:rPr>
                <w:sz w:val="20"/>
                <w:szCs w:val="20"/>
              </w:rPr>
              <w:t>comprend les espaces libres d’obstacle suivants</w:t>
            </w:r>
            <w:r>
              <w:rPr>
                <w:sz w:val="20"/>
                <w:szCs w:val="20"/>
              </w:rPr>
              <w:t>,</w:t>
            </w:r>
            <w:r w:rsidRPr="00455E77">
              <w:rPr>
                <w:sz w:val="20"/>
                <w:szCs w:val="20"/>
              </w:rPr>
              <w:t xml:space="preserve"> qui peuvent empiéter l’un sur l’autre :</w:t>
            </w:r>
          </w:p>
          <w:p w14:paraId="09D4D9DE" w14:textId="77777777" w:rsidR="00CA6F26" w:rsidRPr="00455E77" w:rsidRDefault="00CA6F26" w:rsidP="00B54F48">
            <w:pPr>
              <w:jc w:val="both"/>
              <w:rPr>
                <w:sz w:val="20"/>
                <w:szCs w:val="20"/>
              </w:rPr>
            </w:pPr>
          </w:p>
          <w:p w14:paraId="563C3AE2" w14:textId="4AE64F39" w:rsidR="00CA6F26" w:rsidRPr="00455E77" w:rsidRDefault="00CA6F26" w:rsidP="00B54F48">
            <w:pPr>
              <w:numPr>
                <w:ilvl w:val="0"/>
                <w:numId w:val="38"/>
              </w:numPr>
              <w:tabs>
                <w:tab w:val="left" w:pos="314"/>
              </w:tabs>
              <w:ind w:left="314" w:hanging="314"/>
              <w:jc w:val="both"/>
              <w:rPr>
                <w:sz w:val="20"/>
                <w:szCs w:val="20"/>
              </w:rPr>
            </w:pPr>
            <w:r w:rsidRPr="00455E77">
              <w:rPr>
                <w:sz w:val="20"/>
                <w:szCs w:val="20"/>
              </w:rPr>
              <w:t xml:space="preserve">une aire de rotation qui peut comprendre l’espace libre </w:t>
            </w:r>
            <w:r>
              <w:rPr>
                <w:sz w:val="20"/>
                <w:szCs w:val="20"/>
              </w:rPr>
              <w:t xml:space="preserve">d'obstacle </w:t>
            </w:r>
            <w:r w:rsidRPr="00455E77">
              <w:rPr>
                <w:sz w:val="20"/>
                <w:szCs w:val="20"/>
              </w:rPr>
              <w:t>sous le lavabo</w:t>
            </w:r>
            <w:r>
              <w:rPr>
                <w:sz w:val="20"/>
                <w:szCs w:val="20"/>
              </w:rPr>
              <w:t xml:space="preserve"> </w:t>
            </w:r>
            <w:r w:rsidRPr="00455E77">
              <w:rPr>
                <w:sz w:val="20"/>
                <w:szCs w:val="20"/>
              </w:rPr>
              <w:t>;</w:t>
            </w:r>
          </w:p>
          <w:p w14:paraId="5FABCAB0" w14:textId="3964B58A" w:rsidR="00CA6F26" w:rsidRPr="00455E77" w:rsidRDefault="00CA6F26" w:rsidP="00B54F48">
            <w:pPr>
              <w:numPr>
                <w:ilvl w:val="0"/>
                <w:numId w:val="38"/>
              </w:numPr>
              <w:tabs>
                <w:tab w:val="left" w:pos="314"/>
              </w:tabs>
              <w:ind w:left="314" w:hanging="314"/>
              <w:jc w:val="both"/>
              <w:rPr>
                <w:sz w:val="20"/>
                <w:szCs w:val="20"/>
              </w:rPr>
            </w:pPr>
            <w:r w:rsidRPr="00455E77">
              <w:rPr>
                <w:sz w:val="20"/>
                <w:szCs w:val="20"/>
              </w:rPr>
              <w:t>une aire de transfert située dans l’axe de la porte, présentant une profondeur minimale de 1,30 m et une largeur minimale de 1,10 m mesurée à partir de l’axe de la cuvette</w:t>
            </w:r>
            <w:r>
              <w:rPr>
                <w:sz w:val="20"/>
                <w:szCs w:val="20"/>
              </w:rPr>
              <w:t>.</w:t>
            </w:r>
            <w:r w:rsidRPr="00455E77">
              <w:rPr>
                <w:sz w:val="20"/>
                <w:szCs w:val="20"/>
              </w:rPr>
              <w:t> </w:t>
            </w:r>
            <w:r>
              <w:rPr>
                <w:sz w:val="20"/>
                <w:szCs w:val="20"/>
              </w:rPr>
              <w:t xml:space="preserve">Si plusieurs toilettes </w:t>
            </w:r>
            <w:r w:rsidRPr="006F4A17">
              <w:rPr>
                <w:sz w:val="20"/>
                <w:szCs w:val="20"/>
              </w:rPr>
              <w:t>accessible</w:t>
            </w:r>
            <w:r>
              <w:rPr>
                <w:sz w:val="20"/>
                <w:szCs w:val="20"/>
              </w:rPr>
              <w:t>s</w:t>
            </w:r>
            <w:r w:rsidRPr="006F4A17">
              <w:rPr>
                <w:sz w:val="20"/>
                <w:szCs w:val="20"/>
              </w:rPr>
              <w:t xml:space="preserve"> aux personnes en situation de handicap </w:t>
            </w:r>
            <w:r>
              <w:rPr>
                <w:sz w:val="20"/>
                <w:szCs w:val="20"/>
              </w:rPr>
              <w:t xml:space="preserve">sont aménagées, celles-ci </w:t>
            </w:r>
            <w:r w:rsidRPr="00F00267">
              <w:rPr>
                <w:sz w:val="20"/>
                <w:szCs w:val="20"/>
              </w:rPr>
              <w:t>présentent une alternance d’aires de transfert à gauche et à droite de la cuvette</w:t>
            </w:r>
            <w:r>
              <w:rPr>
                <w:rStyle w:val="cf01"/>
              </w:rPr>
              <w:t> ;</w:t>
            </w:r>
          </w:p>
          <w:p w14:paraId="5C8BB2EE" w14:textId="6A6BDF1D" w:rsidR="00CA6F26" w:rsidRPr="00455E77" w:rsidRDefault="00CA6F26" w:rsidP="00B54F48">
            <w:pPr>
              <w:numPr>
                <w:ilvl w:val="0"/>
                <w:numId w:val="38"/>
              </w:numPr>
              <w:tabs>
                <w:tab w:val="left" w:pos="314"/>
              </w:tabs>
              <w:ind w:left="314" w:hanging="314"/>
              <w:jc w:val="both"/>
              <w:rPr>
                <w:sz w:val="20"/>
                <w:szCs w:val="20"/>
              </w:rPr>
            </w:pPr>
            <w:r w:rsidRPr="00455E77">
              <w:rPr>
                <w:sz w:val="20"/>
                <w:szCs w:val="20"/>
              </w:rPr>
              <w:t xml:space="preserve">un passage libre </w:t>
            </w:r>
            <w:r>
              <w:rPr>
                <w:sz w:val="20"/>
                <w:szCs w:val="20"/>
              </w:rPr>
              <w:t xml:space="preserve">d’obstacle </w:t>
            </w:r>
            <w:r w:rsidRPr="00455E77">
              <w:rPr>
                <w:sz w:val="20"/>
                <w:szCs w:val="20"/>
              </w:rPr>
              <w:t>d’une largeur minimale de 0,80 m entre la cuvette et le lavabo.</w:t>
            </w:r>
          </w:p>
          <w:p w14:paraId="765C2B00" w14:textId="77777777" w:rsidR="00CA6F26" w:rsidRPr="00455E77" w:rsidRDefault="00CA6F26" w:rsidP="00B54F48">
            <w:pPr>
              <w:ind w:left="720"/>
              <w:jc w:val="both"/>
              <w:rPr>
                <w:sz w:val="20"/>
                <w:szCs w:val="20"/>
              </w:rPr>
            </w:pPr>
          </w:p>
          <w:p w14:paraId="48EA9756" w14:textId="11B6515B" w:rsidR="00CA6F26" w:rsidRPr="00455E77" w:rsidRDefault="00CA6F26" w:rsidP="00B54F48">
            <w:pPr>
              <w:jc w:val="both"/>
              <w:rPr>
                <w:sz w:val="20"/>
                <w:szCs w:val="20"/>
              </w:rPr>
            </w:pPr>
            <w:r w:rsidRPr="00455E77">
              <w:rPr>
                <w:sz w:val="20"/>
                <w:szCs w:val="20"/>
              </w:rPr>
              <w:lastRenderedPageBreak/>
              <w:t>§ 3. La toilette est équipée de deux barres d’appui horizontales</w:t>
            </w:r>
            <w:r>
              <w:rPr>
                <w:sz w:val="20"/>
                <w:szCs w:val="20"/>
              </w:rPr>
              <w:t>, dont une</w:t>
            </w:r>
            <w:r w:rsidRPr="00455E77">
              <w:rPr>
                <w:sz w:val="20"/>
                <w:szCs w:val="20"/>
              </w:rPr>
              <w:t xml:space="preserve"> </w:t>
            </w:r>
            <w:r>
              <w:rPr>
                <w:sz w:val="20"/>
                <w:szCs w:val="20"/>
              </w:rPr>
              <w:t xml:space="preserve">rabattable du côté de l’aire de transfert. Elles ont </w:t>
            </w:r>
            <w:r w:rsidRPr="00455E77">
              <w:rPr>
                <w:sz w:val="20"/>
                <w:szCs w:val="20"/>
              </w:rPr>
              <w:t>une longueur minimale de 0,80 m</w:t>
            </w:r>
            <w:r>
              <w:rPr>
                <w:sz w:val="20"/>
                <w:szCs w:val="20"/>
              </w:rPr>
              <w:t xml:space="preserve"> et sont</w:t>
            </w:r>
            <w:r w:rsidRPr="00455E77">
              <w:rPr>
                <w:sz w:val="20"/>
                <w:szCs w:val="20"/>
              </w:rPr>
              <w:t xml:space="preserve"> placées à une hauteur de 0,80 m, de part et d’autre du siège de la cuvette à une distance de 0,35 m mesurée à partir de son axe.</w:t>
            </w:r>
          </w:p>
          <w:p w14:paraId="6ABC8D4A" w14:textId="77777777" w:rsidR="00CA6F26" w:rsidRPr="00455E77" w:rsidRDefault="00CA6F26" w:rsidP="00B54F48">
            <w:pPr>
              <w:jc w:val="both"/>
              <w:rPr>
                <w:sz w:val="20"/>
                <w:szCs w:val="20"/>
              </w:rPr>
            </w:pPr>
          </w:p>
          <w:p w14:paraId="5E8541EC" w14:textId="7536634D" w:rsidR="00CA6F26" w:rsidRPr="00455E77" w:rsidRDefault="00CA6F26" w:rsidP="00B54F48">
            <w:pPr>
              <w:jc w:val="both"/>
              <w:rPr>
                <w:sz w:val="20"/>
                <w:szCs w:val="20"/>
              </w:rPr>
            </w:pPr>
            <w:r w:rsidRPr="00455E77">
              <w:rPr>
                <w:sz w:val="20"/>
                <w:szCs w:val="20"/>
              </w:rPr>
              <w:t>§ 4. Le lavabo a une profondeur minimale de 0,55 m</w:t>
            </w:r>
            <w:r>
              <w:rPr>
                <w:sz w:val="20"/>
                <w:szCs w:val="20"/>
              </w:rPr>
              <w:t>, une hauteur maximale de 0,80 m</w:t>
            </w:r>
            <w:r w:rsidRPr="00455E77">
              <w:rPr>
                <w:sz w:val="20"/>
                <w:szCs w:val="20"/>
              </w:rPr>
              <w:t xml:space="preserve"> et </w:t>
            </w:r>
            <w:r>
              <w:rPr>
                <w:sz w:val="20"/>
                <w:szCs w:val="20"/>
              </w:rPr>
              <w:t xml:space="preserve">un </w:t>
            </w:r>
            <w:r w:rsidRPr="00455E77">
              <w:rPr>
                <w:sz w:val="20"/>
                <w:szCs w:val="20"/>
              </w:rPr>
              <w:t>espace laissé libre d’obstacle</w:t>
            </w:r>
            <w:r>
              <w:rPr>
                <w:sz w:val="20"/>
                <w:szCs w:val="20"/>
              </w:rPr>
              <w:t xml:space="preserve"> sous celui-ci d’une hauteur de 0,75 m</w:t>
            </w:r>
            <w:r w:rsidRPr="00455E77">
              <w:rPr>
                <w:sz w:val="20"/>
                <w:szCs w:val="20"/>
              </w:rPr>
              <w:t>.</w:t>
            </w:r>
          </w:p>
          <w:p w14:paraId="393EE61B" w14:textId="77777777" w:rsidR="00CA6F26" w:rsidRPr="00455E77" w:rsidRDefault="00CA6F26" w:rsidP="00B54F48">
            <w:pPr>
              <w:jc w:val="both"/>
              <w:rPr>
                <w:sz w:val="20"/>
                <w:szCs w:val="20"/>
              </w:rPr>
            </w:pPr>
          </w:p>
          <w:p w14:paraId="32F2CC7E" w14:textId="272B0DC1" w:rsidR="00CA6F26" w:rsidRPr="00455E77" w:rsidRDefault="00CA6F26" w:rsidP="00B54F48">
            <w:pPr>
              <w:jc w:val="both"/>
              <w:rPr>
                <w:sz w:val="20"/>
                <w:szCs w:val="20"/>
              </w:rPr>
            </w:pPr>
            <w:r w:rsidRPr="00455E77">
              <w:rPr>
                <w:sz w:val="20"/>
                <w:szCs w:val="20"/>
              </w:rPr>
              <w:t>Sa robinetterie est placée à une distance minimale de 0,50 m, mesurée à partir de son axe, de toute paroi adjacente.</w:t>
            </w:r>
          </w:p>
          <w:p w14:paraId="0619008E" w14:textId="1CAD9674" w:rsidR="00CA6F26" w:rsidRPr="00455E77" w:rsidRDefault="00CA6F26" w:rsidP="00B54F48">
            <w:pPr>
              <w:jc w:val="both"/>
              <w:rPr>
                <w:sz w:val="20"/>
                <w:szCs w:val="20"/>
              </w:rPr>
            </w:pPr>
          </w:p>
        </w:tc>
      </w:tr>
      <w:tr w:rsidR="00CA6F26" w:rsidRPr="00455E77" w14:paraId="50E7448E" w14:textId="77777777" w:rsidTr="00CA6F26">
        <w:tc>
          <w:tcPr>
            <w:tcW w:w="10065" w:type="dxa"/>
          </w:tcPr>
          <w:p w14:paraId="02D44408" w14:textId="77777777" w:rsidR="00CA6F26" w:rsidRPr="00455E77" w:rsidRDefault="00CA6F26" w:rsidP="00B54F48">
            <w:pPr>
              <w:jc w:val="both"/>
              <w:rPr>
                <w:b/>
                <w:sz w:val="20"/>
                <w:szCs w:val="20"/>
              </w:rPr>
            </w:pPr>
          </w:p>
          <w:p w14:paraId="29FE5538" w14:textId="00AAF399" w:rsidR="00CA6F26" w:rsidRPr="00455E77" w:rsidRDefault="00CA6F26" w:rsidP="00B54F48">
            <w:pPr>
              <w:jc w:val="both"/>
              <w:rPr>
                <w:b/>
                <w:sz w:val="20"/>
                <w:szCs w:val="20"/>
              </w:rPr>
            </w:pPr>
            <w:r w:rsidRPr="00455E77">
              <w:rPr>
                <w:b/>
                <w:sz w:val="20"/>
                <w:szCs w:val="20"/>
              </w:rPr>
              <w:t xml:space="preserve">Article </w:t>
            </w:r>
            <w:r>
              <w:rPr>
                <w:b/>
                <w:sz w:val="20"/>
                <w:szCs w:val="20"/>
              </w:rPr>
              <w:t>23</w:t>
            </w:r>
            <w:r w:rsidRPr="00455E77">
              <w:rPr>
                <w:b/>
                <w:sz w:val="20"/>
                <w:szCs w:val="20"/>
              </w:rPr>
              <w:t xml:space="preserve"> – Salle d</w:t>
            </w:r>
            <w:r>
              <w:rPr>
                <w:b/>
                <w:sz w:val="20"/>
                <w:szCs w:val="20"/>
              </w:rPr>
              <w:t>’eau</w:t>
            </w:r>
          </w:p>
          <w:p w14:paraId="1ACAAA6F" w14:textId="24429943" w:rsidR="00CA6F26" w:rsidRPr="00455E77" w:rsidRDefault="00CA6F26" w:rsidP="00B54F48">
            <w:pPr>
              <w:jc w:val="both"/>
              <w:rPr>
                <w:sz w:val="20"/>
                <w:szCs w:val="20"/>
              </w:rPr>
            </w:pPr>
          </w:p>
        </w:tc>
      </w:tr>
      <w:tr w:rsidR="00CA6F26" w:rsidRPr="00455E77" w14:paraId="0CA869B7" w14:textId="77777777" w:rsidTr="00CA6F26">
        <w:tc>
          <w:tcPr>
            <w:tcW w:w="10065" w:type="dxa"/>
          </w:tcPr>
          <w:p w14:paraId="49E7499B" w14:textId="77777777" w:rsidR="00CA6F26" w:rsidRPr="00455E77" w:rsidRDefault="00CA6F26" w:rsidP="00B54F48">
            <w:pPr>
              <w:jc w:val="both"/>
              <w:rPr>
                <w:sz w:val="20"/>
                <w:szCs w:val="20"/>
              </w:rPr>
            </w:pPr>
          </w:p>
          <w:p w14:paraId="6589BAC6" w14:textId="66E0CE8B" w:rsidR="00CA6F26" w:rsidRDefault="00CA6F26" w:rsidP="00B54F48">
            <w:pPr>
              <w:jc w:val="both"/>
              <w:rPr>
                <w:sz w:val="20"/>
                <w:szCs w:val="20"/>
              </w:rPr>
            </w:pPr>
            <w:r w:rsidRPr="00455E77">
              <w:rPr>
                <w:sz w:val="20"/>
                <w:szCs w:val="20"/>
              </w:rPr>
              <w:t>§ 1</w:t>
            </w:r>
            <w:r w:rsidRPr="00455E77">
              <w:rPr>
                <w:sz w:val="20"/>
                <w:szCs w:val="20"/>
                <w:vertAlign w:val="superscript"/>
              </w:rPr>
              <w:t>er</w:t>
            </w:r>
            <w:r w:rsidRPr="00455E77">
              <w:rPr>
                <w:sz w:val="20"/>
                <w:szCs w:val="20"/>
              </w:rPr>
              <w:t>. La salle de bain ou de douche</w:t>
            </w:r>
            <w:r>
              <w:rPr>
                <w:sz w:val="20"/>
                <w:szCs w:val="20"/>
              </w:rPr>
              <w:t xml:space="preserve"> accessible</w:t>
            </w:r>
            <w:r w:rsidRPr="00455E77">
              <w:rPr>
                <w:sz w:val="20"/>
                <w:szCs w:val="20"/>
              </w:rPr>
              <w:t xml:space="preserve"> </w:t>
            </w:r>
            <w:r w:rsidRPr="0043143F">
              <w:rPr>
                <w:sz w:val="20"/>
                <w:szCs w:val="20"/>
              </w:rPr>
              <w:t xml:space="preserve">aux personnes en situation de handicap </w:t>
            </w:r>
            <w:r w:rsidRPr="00455E77">
              <w:rPr>
                <w:sz w:val="20"/>
                <w:szCs w:val="20"/>
              </w:rPr>
              <w:t>comprend une aire de rotation qui peut empiéter sur l’aire d’approche et/ou l’aire de transfert visées aux paragraphes 2 et 3 respectivement.</w:t>
            </w:r>
          </w:p>
          <w:p w14:paraId="1E4ACA68" w14:textId="77777777" w:rsidR="00CA6F26" w:rsidRDefault="00CA6F26" w:rsidP="00B54F48">
            <w:pPr>
              <w:jc w:val="both"/>
              <w:rPr>
                <w:sz w:val="20"/>
                <w:szCs w:val="20"/>
              </w:rPr>
            </w:pPr>
          </w:p>
          <w:p w14:paraId="521DD99D" w14:textId="77777777" w:rsidR="00CA6F26" w:rsidRDefault="00CA6F26" w:rsidP="00B54F48">
            <w:pPr>
              <w:jc w:val="both"/>
              <w:rPr>
                <w:sz w:val="20"/>
                <w:szCs w:val="20"/>
              </w:rPr>
            </w:pPr>
            <w:r w:rsidRPr="00455E77">
              <w:rPr>
                <w:sz w:val="20"/>
                <w:szCs w:val="20"/>
              </w:rPr>
              <w:t xml:space="preserve">La porte </w:t>
            </w:r>
            <w:r>
              <w:rPr>
                <w:sz w:val="20"/>
                <w:szCs w:val="20"/>
              </w:rPr>
              <w:t xml:space="preserve">respecte les conditions énoncées à l’article 15. Elle </w:t>
            </w:r>
            <w:r w:rsidRPr="00455E77">
              <w:rPr>
                <w:sz w:val="20"/>
                <w:szCs w:val="20"/>
              </w:rPr>
              <w:t>s’ouvre vers l’extérieur du local</w:t>
            </w:r>
            <w:r>
              <w:rPr>
                <w:sz w:val="20"/>
                <w:szCs w:val="20"/>
              </w:rPr>
              <w:t>.</w:t>
            </w:r>
          </w:p>
          <w:p w14:paraId="4770EEEF" w14:textId="79F5EAF3" w:rsidR="00CA6F26" w:rsidRPr="00455E77" w:rsidRDefault="00CA6F26" w:rsidP="00B54F48">
            <w:pPr>
              <w:jc w:val="both"/>
              <w:rPr>
                <w:sz w:val="20"/>
                <w:szCs w:val="20"/>
              </w:rPr>
            </w:pPr>
            <w:r>
              <w:rPr>
                <w:sz w:val="20"/>
                <w:szCs w:val="20"/>
              </w:rPr>
              <w:t xml:space="preserve"> </w:t>
            </w:r>
          </w:p>
          <w:p w14:paraId="7A64A8FB" w14:textId="7B37A99D" w:rsidR="00CA6F26" w:rsidRPr="00455E77" w:rsidRDefault="00CA6F26" w:rsidP="00B54F48">
            <w:pPr>
              <w:jc w:val="both"/>
              <w:rPr>
                <w:sz w:val="20"/>
                <w:szCs w:val="20"/>
              </w:rPr>
            </w:pPr>
            <w:r w:rsidRPr="00455E77">
              <w:rPr>
                <w:sz w:val="20"/>
                <w:szCs w:val="20"/>
              </w:rPr>
              <w:t>§ 2. La baignoire respecte les conditions suivantes :</w:t>
            </w:r>
          </w:p>
          <w:p w14:paraId="4AAB3D9E" w14:textId="77777777" w:rsidR="00CA6F26" w:rsidRPr="00455E77" w:rsidRDefault="00CA6F26" w:rsidP="00B54F48">
            <w:pPr>
              <w:jc w:val="both"/>
              <w:rPr>
                <w:sz w:val="20"/>
                <w:szCs w:val="20"/>
              </w:rPr>
            </w:pPr>
          </w:p>
          <w:p w14:paraId="02B39AC0" w14:textId="0B85024E" w:rsidR="00CA6F26" w:rsidRPr="00455E77" w:rsidRDefault="00CA6F26" w:rsidP="00B54F48">
            <w:pPr>
              <w:numPr>
                <w:ilvl w:val="0"/>
                <w:numId w:val="39"/>
              </w:numPr>
              <w:jc w:val="both"/>
              <w:rPr>
                <w:sz w:val="20"/>
                <w:szCs w:val="20"/>
              </w:rPr>
            </w:pPr>
            <w:r w:rsidRPr="00455E77">
              <w:rPr>
                <w:sz w:val="20"/>
                <w:szCs w:val="20"/>
              </w:rPr>
              <w:t>elle a une largeur et une longueur minimales de 0,70 m et 1,70 m respectivement ;</w:t>
            </w:r>
          </w:p>
          <w:p w14:paraId="3F446B14" w14:textId="4B861E8C" w:rsidR="00CA6F26" w:rsidRPr="00455E77" w:rsidRDefault="00CA6F26" w:rsidP="00B54F48">
            <w:pPr>
              <w:numPr>
                <w:ilvl w:val="0"/>
                <w:numId w:val="39"/>
              </w:numPr>
              <w:jc w:val="both"/>
              <w:rPr>
                <w:sz w:val="20"/>
                <w:szCs w:val="20"/>
              </w:rPr>
            </w:pPr>
            <w:r w:rsidRPr="00455E77">
              <w:rPr>
                <w:sz w:val="20"/>
                <w:szCs w:val="20"/>
              </w:rPr>
              <w:t>elle présente sur sa longueur une aire d’approche ;</w:t>
            </w:r>
          </w:p>
          <w:p w14:paraId="3ECCA201" w14:textId="734EC1BD" w:rsidR="00CA6F26" w:rsidRPr="00455E77" w:rsidRDefault="00CA6F26" w:rsidP="00B54F48">
            <w:pPr>
              <w:numPr>
                <w:ilvl w:val="0"/>
                <w:numId w:val="39"/>
              </w:numPr>
              <w:jc w:val="both"/>
              <w:rPr>
                <w:sz w:val="20"/>
                <w:szCs w:val="20"/>
              </w:rPr>
            </w:pPr>
            <w:r w:rsidRPr="00455E77">
              <w:rPr>
                <w:sz w:val="20"/>
                <w:szCs w:val="20"/>
              </w:rPr>
              <w:t>elle est prolongée à sa tête par une tablette de transfert accessible depuis l’aire d’approche, présentant une longueur minimale de 0,50 m et une largeur identique à celle de la baignoire ;</w:t>
            </w:r>
          </w:p>
          <w:p w14:paraId="4B6FD2A2" w14:textId="17747EAD" w:rsidR="00CA6F26" w:rsidRPr="00455E77" w:rsidRDefault="00CA6F26" w:rsidP="00B54F48">
            <w:pPr>
              <w:numPr>
                <w:ilvl w:val="0"/>
                <w:numId w:val="39"/>
              </w:numPr>
              <w:jc w:val="both"/>
              <w:rPr>
                <w:sz w:val="20"/>
                <w:szCs w:val="20"/>
              </w:rPr>
            </w:pPr>
            <w:r w:rsidRPr="00455E77">
              <w:rPr>
                <w:sz w:val="20"/>
                <w:szCs w:val="20"/>
              </w:rPr>
              <w:t>elle est équipée d’une barre d’appui horizontale d’une longueur minimale de 0,90 m</w:t>
            </w:r>
            <w:r>
              <w:rPr>
                <w:sz w:val="20"/>
                <w:szCs w:val="20"/>
              </w:rPr>
              <w:t xml:space="preserve"> </w:t>
            </w:r>
            <w:r w:rsidRPr="00455E77">
              <w:rPr>
                <w:sz w:val="20"/>
                <w:szCs w:val="20"/>
              </w:rPr>
              <w:t xml:space="preserve">et d’une robinetterie </w:t>
            </w:r>
            <w:r>
              <w:rPr>
                <w:sz w:val="20"/>
                <w:szCs w:val="20"/>
              </w:rPr>
              <w:t xml:space="preserve">fixées </w:t>
            </w:r>
            <w:r w:rsidRPr="00455E77">
              <w:rPr>
                <w:sz w:val="20"/>
                <w:szCs w:val="20"/>
              </w:rPr>
              <w:t xml:space="preserve">sur la paroi située </w:t>
            </w:r>
            <w:r>
              <w:rPr>
                <w:sz w:val="20"/>
                <w:szCs w:val="20"/>
              </w:rPr>
              <w:t xml:space="preserve">sur la longueur </w:t>
            </w:r>
            <w:r w:rsidRPr="00455E77">
              <w:rPr>
                <w:sz w:val="20"/>
                <w:szCs w:val="20"/>
              </w:rPr>
              <w:t>de la baignoire</w:t>
            </w:r>
            <w:r>
              <w:rPr>
                <w:sz w:val="20"/>
                <w:szCs w:val="20"/>
              </w:rPr>
              <w:t xml:space="preserve"> à une hauteur de 0,70 m du sol à proximité de la tablette de transfert.</w:t>
            </w:r>
          </w:p>
          <w:p w14:paraId="1BF07BA0" w14:textId="77777777" w:rsidR="00CA6F26" w:rsidRPr="00455E77" w:rsidRDefault="00CA6F26" w:rsidP="00B54F48">
            <w:pPr>
              <w:ind w:left="720"/>
              <w:jc w:val="both"/>
              <w:rPr>
                <w:sz w:val="20"/>
                <w:szCs w:val="20"/>
              </w:rPr>
            </w:pPr>
          </w:p>
          <w:p w14:paraId="73C37CBE" w14:textId="500EBB38" w:rsidR="00CA6F26" w:rsidRPr="00455E77" w:rsidRDefault="00CA6F26" w:rsidP="00B54F48">
            <w:pPr>
              <w:jc w:val="both"/>
              <w:rPr>
                <w:sz w:val="20"/>
                <w:szCs w:val="20"/>
              </w:rPr>
            </w:pPr>
            <w:r w:rsidRPr="00455E77">
              <w:rPr>
                <w:sz w:val="20"/>
                <w:szCs w:val="20"/>
              </w:rPr>
              <w:t>§ 3. La cabine de douche respecte les conditions</w:t>
            </w:r>
            <w:r>
              <w:rPr>
                <w:sz w:val="20"/>
                <w:szCs w:val="20"/>
              </w:rPr>
              <w:t xml:space="preserve"> </w:t>
            </w:r>
            <w:r w:rsidRPr="00455E77">
              <w:rPr>
                <w:sz w:val="20"/>
                <w:szCs w:val="20"/>
              </w:rPr>
              <w:t>suivantes :</w:t>
            </w:r>
          </w:p>
          <w:p w14:paraId="3D6D9DB9" w14:textId="77777777" w:rsidR="00CA6F26" w:rsidRPr="00455E77" w:rsidRDefault="00CA6F26" w:rsidP="00B54F48">
            <w:pPr>
              <w:jc w:val="both"/>
              <w:rPr>
                <w:sz w:val="20"/>
                <w:szCs w:val="20"/>
              </w:rPr>
            </w:pPr>
          </w:p>
          <w:p w14:paraId="2D957A23" w14:textId="44FFCF2A" w:rsidR="00CA6F26" w:rsidRDefault="00CA6F26" w:rsidP="00B54F48">
            <w:pPr>
              <w:numPr>
                <w:ilvl w:val="0"/>
                <w:numId w:val="40"/>
              </w:numPr>
              <w:jc w:val="both"/>
              <w:rPr>
                <w:sz w:val="20"/>
                <w:szCs w:val="20"/>
              </w:rPr>
            </w:pPr>
            <w:r w:rsidRPr="00455E77">
              <w:rPr>
                <w:sz w:val="20"/>
                <w:szCs w:val="20"/>
              </w:rPr>
              <w:t>elle est accessible de plain-pied</w:t>
            </w:r>
            <w:r>
              <w:rPr>
                <w:sz w:val="20"/>
                <w:szCs w:val="20"/>
              </w:rPr>
              <w:t>, une</w:t>
            </w:r>
            <w:r w:rsidRPr="00455E77">
              <w:rPr>
                <w:sz w:val="20"/>
                <w:szCs w:val="20"/>
              </w:rPr>
              <w:t> </w:t>
            </w:r>
            <w:r w:rsidRPr="00301FFE">
              <w:rPr>
                <w:sz w:val="20"/>
                <w:szCs w:val="20"/>
              </w:rPr>
              <w:t>pente de 2</w:t>
            </w:r>
            <w:r>
              <w:rPr>
                <w:sz w:val="20"/>
                <w:szCs w:val="20"/>
              </w:rPr>
              <w:t> </w:t>
            </w:r>
            <w:r w:rsidRPr="00301FFE">
              <w:rPr>
                <w:sz w:val="20"/>
                <w:szCs w:val="20"/>
              </w:rPr>
              <w:t>% maximum permet l’évacuation des eaux</w:t>
            </w:r>
          </w:p>
          <w:p w14:paraId="516475AF" w14:textId="1B42B2B1" w:rsidR="00CA6F26" w:rsidRPr="00455E77" w:rsidRDefault="00CA6F26" w:rsidP="00B54F48">
            <w:pPr>
              <w:numPr>
                <w:ilvl w:val="0"/>
                <w:numId w:val="40"/>
              </w:numPr>
              <w:jc w:val="both"/>
              <w:rPr>
                <w:sz w:val="20"/>
                <w:szCs w:val="20"/>
              </w:rPr>
            </w:pPr>
            <w:r>
              <w:rPr>
                <w:sz w:val="20"/>
                <w:szCs w:val="20"/>
              </w:rPr>
              <w:t>le sol est antidérapant ;</w:t>
            </w:r>
          </w:p>
          <w:p w14:paraId="5A7B66F5" w14:textId="14212C29" w:rsidR="00CA6F26" w:rsidRPr="00455E77" w:rsidRDefault="00CA6F26" w:rsidP="00B54F48">
            <w:pPr>
              <w:numPr>
                <w:ilvl w:val="0"/>
                <w:numId w:val="40"/>
              </w:numPr>
              <w:jc w:val="both"/>
              <w:rPr>
                <w:sz w:val="20"/>
                <w:szCs w:val="20"/>
              </w:rPr>
            </w:pPr>
            <w:r w:rsidRPr="00455E77">
              <w:rPr>
                <w:sz w:val="20"/>
                <w:szCs w:val="20"/>
              </w:rPr>
              <w:t>elle est équipée d’un siège ayant des dimensions minimales de 0,40 m x 0,40 m ;</w:t>
            </w:r>
          </w:p>
          <w:p w14:paraId="4B29A177" w14:textId="57A7D485" w:rsidR="00CA6F26" w:rsidRPr="00455E77" w:rsidRDefault="00CA6F26" w:rsidP="00B54F48">
            <w:pPr>
              <w:numPr>
                <w:ilvl w:val="0"/>
                <w:numId w:val="40"/>
              </w:numPr>
              <w:jc w:val="both"/>
              <w:rPr>
                <w:sz w:val="20"/>
                <w:szCs w:val="20"/>
              </w:rPr>
            </w:pPr>
            <w:r w:rsidRPr="00455E77">
              <w:rPr>
                <w:sz w:val="20"/>
                <w:szCs w:val="20"/>
              </w:rPr>
              <w:t>elle présente une aire de transfert d’une largeur minimale de 1,10 m mesurée à partir de l’axe du siège ;</w:t>
            </w:r>
          </w:p>
          <w:p w14:paraId="1724319E" w14:textId="225FA02A" w:rsidR="00CA6F26" w:rsidRPr="00455E77" w:rsidRDefault="00CA6F26" w:rsidP="00B54F48">
            <w:pPr>
              <w:numPr>
                <w:ilvl w:val="0"/>
                <w:numId w:val="40"/>
              </w:numPr>
              <w:jc w:val="both"/>
              <w:rPr>
                <w:sz w:val="20"/>
                <w:szCs w:val="20"/>
              </w:rPr>
            </w:pPr>
            <w:r w:rsidRPr="00455E77">
              <w:rPr>
                <w:sz w:val="20"/>
                <w:szCs w:val="20"/>
              </w:rPr>
              <w:t xml:space="preserve">elle est équipée de deux barres d’appui horizontales </w:t>
            </w:r>
            <w:r>
              <w:rPr>
                <w:sz w:val="20"/>
                <w:szCs w:val="20"/>
              </w:rPr>
              <w:t>dont une rabattable du côté de l’aire de transfert. Ces barres ont</w:t>
            </w:r>
            <w:r w:rsidRPr="00455E77">
              <w:rPr>
                <w:sz w:val="20"/>
                <w:szCs w:val="20"/>
              </w:rPr>
              <w:t xml:space="preserve"> une longueur minimale de 0,80 m</w:t>
            </w:r>
            <w:r>
              <w:rPr>
                <w:sz w:val="20"/>
                <w:szCs w:val="20"/>
              </w:rPr>
              <w:t xml:space="preserve"> et sont</w:t>
            </w:r>
            <w:r w:rsidRPr="00455E77">
              <w:rPr>
                <w:sz w:val="20"/>
                <w:szCs w:val="20"/>
              </w:rPr>
              <w:t xml:space="preserve"> placées à une hauteur de 0,80 m, de part et d’autre du siège à une distance de 0,35 m par rapport à son axe ;</w:t>
            </w:r>
          </w:p>
          <w:p w14:paraId="2C5A3DAD" w14:textId="1A5BC6E9" w:rsidR="00CA6F26" w:rsidRPr="00455E77" w:rsidRDefault="00CA6F26" w:rsidP="00B54F48">
            <w:pPr>
              <w:numPr>
                <w:ilvl w:val="0"/>
                <w:numId w:val="40"/>
              </w:numPr>
              <w:jc w:val="both"/>
              <w:rPr>
                <w:sz w:val="20"/>
                <w:szCs w:val="20"/>
              </w:rPr>
            </w:pPr>
            <w:r w:rsidRPr="00455E77">
              <w:rPr>
                <w:sz w:val="20"/>
                <w:szCs w:val="20"/>
              </w:rPr>
              <w:t>elle est équipée d’une robinetterie adjacente au siège, placée à une distance comprise entre 0,40 m et 0,60 m, mesurée à partir de son axe, de la paroi à laquelle le siège est fixé.</w:t>
            </w:r>
          </w:p>
          <w:p w14:paraId="09ACC0EE" w14:textId="48FF9840" w:rsidR="00CA6F26" w:rsidRPr="00455E77" w:rsidRDefault="00CA6F26" w:rsidP="00B54F48">
            <w:pPr>
              <w:jc w:val="both"/>
              <w:rPr>
                <w:sz w:val="20"/>
                <w:szCs w:val="20"/>
              </w:rPr>
            </w:pPr>
          </w:p>
        </w:tc>
      </w:tr>
      <w:tr w:rsidR="00CA6F26" w:rsidRPr="00455E77" w14:paraId="5085D0FB" w14:textId="77777777" w:rsidTr="00CA6F26">
        <w:tc>
          <w:tcPr>
            <w:tcW w:w="10065" w:type="dxa"/>
          </w:tcPr>
          <w:p w14:paraId="5416436C" w14:textId="77777777" w:rsidR="00CA6F26" w:rsidRPr="00455E77" w:rsidRDefault="00CA6F26" w:rsidP="00B54F48">
            <w:pPr>
              <w:jc w:val="both"/>
              <w:rPr>
                <w:b/>
                <w:sz w:val="20"/>
                <w:szCs w:val="20"/>
              </w:rPr>
            </w:pPr>
          </w:p>
          <w:p w14:paraId="3816F13A" w14:textId="275AC6C9" w:rsidR="00CA6F26" w:rsidRPr="00455E77" w:rsidRDefault="00CA6F26" w:rsidP="00B54F48">
            <w:pPr>
              <w:jc w:val="both"/>
              <w:rPr>
                <w:b/>
                <w:sz w:val="20"/>
                <w:szCs w:val="20"/>
              </w:rPr>
            </w:pPr>
            <w:r w:rsidRPr="00455E77">
              <w:rPr>
                <w:b/>
                <w:sz w:val="20"/>
                <w:szCs w:val="20"/>
              </w:rPr>
              <w:t xml:space="preserve">Article </w:t>
            </w:r>
            <w:r>
              <w:rPr>
                <w:b/>
                <w:sz w:val="20"/>
                <w:szCs w:val="20"/>
              </w:rPr>
              <w:t>24</w:t>
            </w:r>
            <w:r w:rsidRPr="00455E77">
              <w:rPr>
                <w:b/>
                <w:sz w:val="20"/>
                <w:szCs w:val="20"/>
              </w:rPr>
              <w:t xml:space="preserve"> – Chambre </w:t>
            </w:r>
          </w:p>
          <w:p w14:paraId="2DA4B39C" w14:textId="75256EC2" w:rsidR="00CA6F26" w:rsidRPr="00455E77" w:rsidRDefault="00CA6F26" w:rsidP="00B54F48">
            <w:pPr>
              <w:jc w:val="both"/>
              <w:rPr>
                <w:sz w:val="20"/>
                <w:szCs w:val="20"/>
              </w:rPr>
            </w:pPr>
          </w:p>
        </w:tc>
      </w:tr>
      <w:tr w:rsidR="00CA6F26" w:rsidRPr="00455E77" w14:paraId="16804C97" w14:textId="77777777" w:rsidTr="00CA6F26">
        <w:tc>
          <w:tcPr>
            <w:tcW w:w="10065" w:type="dxa"/>
          </w:tcPr>
          <w:p w14:paraId="4D8F26E9" w14:textId="77777777" w:rsidR="00CA6F26" w:rsidRPr="00455E77" w:rsidRDefault="00CA6F26" w:rsidP="00B54F48">
            <w:pPr>
              <w:jc w:val="both"/>
              <w:rPr>
                <w:sz w:val="20"/>
                <w:szCs w:val="20"/>
              </w:rPr>
            </w:pPr>
          </w:p>
          <w:p w14:paraId="47705D68" w14:textId="60697DA7" w:rsidR="00CA6F26" w:rsidRPr="00455E77" w:rsidRDefault="00CA6F26" w:rsidP="00B54F48">
            <w:pPr>
              <w:jc w:val="both"/>
              <w:rPr>
                <w:sz w:val="20"/>
                <w:szCs w:val="20"/>
              </w:rPr>
            </w:pPr>
            <w:r w:rsidRPr="00455E77">
              <w:rPr>
                <w:sz w:val="20"/>
                <w:szCs w:val="20"/>
              </w:rPr>
              <w:t xml:space="preserve">La chambre </w:t>
            </w:r>
            <w:r>
              <w:rPr>
                <w:sz w:val="20"/>
                <w:szCs w:val="20"/>
              </w:rPr>
              <w:t xml:space="preserve">accessible </w:t>
            </w:r>
            <w:r w:rsidRPr="00446C13">
              <w:rPr>
                <w:sz w:val="20"/>
                <w:szCs w:val="20"/>
              </w:rPr>
              <w:t xml:space="preserve">aux personnes en situation de handicap </w:t>
            </w:r>
            <w:r w:rsidRPr="00455E77">
              <w:rPr>
                <w:sz w:val="20"/>
                <w:szCs w:val="20"/>
              </w:rPr>
              <w:t>respecte les conditions suivantes</w:t>
            </w:r>
            <w:r>
              <w:rPr>
                <w:sz w:val="20"/>
                <w:szCs w:val="20"/>
              </w:rPr>
              <w:t> :</w:t>
            </w:r>
            <w:r w:rsidRPr="00455E77">
              <w:rPr>
                <w:sz w:val="20"/>
                <w:szCs w:val="20"/>
              </w:rPr>
              <w:t xml:space="preserve"> </w:t>
            </w:r>
          </w:p>
          <w:p w14:paraId="5AC36418" w14:textId="77777777" w:rsidR="00CA6F26" w:rsidRPr="00455E77" w:rsidRDefault="00CA6F26" w:rsidP="00B54F48">
            <w:pPr>
              <w:jc w:val="both"/>
              <w:rPr>
                <w:sz w:val="20"/>
                <w:szCs w:val="20"/>
              </w:rPr>
            </w:pPr>
          </w:p>
          <w:p w14:paraId="199BD70B" w14:textId="0B83E900" w:rsidR="00CA6F26" w:rsidRPr="00455E77" w:rsidRDefault="00CA6F26" w:rsidP="00B54F48">
            <w:pPr>
              <w:numPr>
                <w:ilvl w:val="0"/>
                <w:numId w:val="44"/>
              </w:numPr>
              <w:jc w:val="both"/>
              <w:rPr>
                <w:sz w:val="20"/>
                <w:szCs w:val="20"/>
              </w:rPr>
            </w:pPr>
            <w:r w:rsidRPr="00455E77">
              <w:rPr>
                <w:sz w:val="20"/>
                <w:szCs w:val="20"/>
              </w:rPr>
              <w:t xml:space="preserve">une aire de rotation est prévue pour atteindre le lit ; </w:t>
            </w:r>
          </w:p>
          <w:p w14:paraId="241D868F" w14:textId="16524D15" w:rsidR="00CA6F26" w:rsidRPr="00455E77" w:rsidRDefault="00CA6F26" w:rsidP="00B54F48">
            <w:pPr>
              <w:numPr>
                <w:ilvl w:val="0"/>
                <w:numId w:val="44"/>
              </w:numPr>
              <w:jc w:val="both"/>
              <w:rPr>
                <w:sz w:val="20"/>
                <w:szCs w:val="20"/>
              </w:rPr>
            </w:pPr>
            <w:r w:rsidRPr="00455E77">
              <w:rPr>
                <w:sz w:val="20"/>
                <w:szCs w:val="20"/>
              </w:rPr>
              <w:t xml:space="preserve">à partir de celle-ci, un cheminement d’une largeur minimale de 0,90 m donne accès aux principaux meubles de la chambre ; </w:t>
            </w:r>
          </w:p>
          <w:p w14:paraId="2D2B64BB" w14:textId="61110C6E" w:rsidR="00CA6F26" w:rsidRPr="00455E77" w:rsidRDefault="00CA6F26" w:rsidP="00B54F48">
            <w:pPr>
              <w:numPr>
                <w:ilvl w:val="0"/>
                <w:numId w:val="44"/>
              </w:numPr>
              <w:jc w:val="both"/>
              <w:rPr>
                <w:sz w:val="20"/>
                <w:szCs w:val="20"/>
              </w:rPr>
            </w:pPr>
            <w:r w:rsidRPr="00455E77">
              <w:rPr>
                <w:sz w:val="20"/>
                <w:szCs w:val="20"/>
              </w:rPr>
              <w:t>la toilette</w:t>
            </w:r>
            <w:r>
              <w:rPr>
                <w:sz w:val="20"/>
                <w:szCs w:val="20"/>
              </w:rPr>
              <w:t xml:space="preserve"> et</w:t>
            </w:r>
            <w:r w:rsidRPr="00455E77">
              <w:rPr>
                <w:sz w:val="20"/>
                <w:szCs w:val="20"/>
              </w:rPr>
              <w:t xml:space="preserve"> la salle </w:t>
            </w:r>
            <w:r>
              <w:rPr>
                <w:sz w:val="20"/>
                <w:szCs w:val="20"/>
              </w:rPr>
              <w:t xml:space="preserve">de bain ou de </w:t>
            </w:r>
            <w:r w:rsidRPr="00455E77">
              <w:rPr>
                <w:sz w:val="20"/>
                <w:szCs w:val="20"/>
              </w:rPr>
              <w:t xml:space="preserve">douche équipant la chambre répondent aux conditions visées aux articles </w:t>
            </w:r>
            <w:r>
              <w:rPr>
                <w:sz w:val="20"/>
                <w:szCs w:val="20"/>
              </w:rPr>
              <w:t>22</w:t>
            </w:r>
            <w:r w:rsidRPr="00455E77">
              <w:rPr>
                <w:sz w:val="20"/>
                <w:szCs w:val="20"/>
              </w:rPr>
              <w:t xml:space="preserve"> et </w:t>
            </w:r>
            <w:r>
              <w:rPr>
                <w:sz w:val="20"/>
                <w:szCs w:val="20"/>
              </w:rPr>
              <w:t>23</w:t>
            </w:r>
            <w:r w:rsidRPr="00455E77">
              <w:rPr>
                <w:sz w:val="20"/>
                <w:szCs w:val="20"/>
              </w:rPr>
              <w:t xml:space="preserve">. </w:t>
            </w:r>
          </w:p>
          <w:p w14:paraId="631A8AC3" w14:textId="5B6E5C85" w:rsidR="00CA6F26" w:rsidRPr="00455E77" w:rsidRDefault="00CA6F26" w:rsidP="00B54F48">
            <w:pPr>
              <w:jc w:val="both"/>
              <w:rPr>
                <w:sz w:val="20"/>
                <w:szCs w:val="20"/>
              </w:rPr>
            </w:pPr>
          </w:p>
        </w:tc>
      </w:tr>
      <w:tr w:rsidR="00CA6F26" w:rsidRPr="00455E77" w14:paraId="725BD02F" w14:textId="77777777" w:rsidTr="00CA6F26">
        <w:tc>
          <w:tcPr>
            <w:tcW w:w="10065" w:type="dxa"/>
          </w:tcPr>
          <w:p w14:paraId="69CA8820" w14:textId="77777777" w:rsidR="00CA6F26" w:rsidRPr="00455E77" w:rsidRDefault="00CA6F26" w:rsidP="00B54F48">
            <w:pPr>
              <w:jc w:val="both"/>
              <w:rPr>
                <w:b/>
                <w:sz w:val="20"/>
                <w:szCs w:val="20"/>
              </w:rPr>
            </w:pPr>
          </w:p>
          <w:p w14:paraId="1F9A4713" w14:textId="4EF32D15" w:rsidR="00CA6F26" w:rsidRPr="00455E77" w:rsidRDefault="00CA6F26" w:rsidP="00B54F48">
            <w:pPr>
              <w:jc w:val="both"/>
              <w:rPr>
                <w:b/>
                <w:sz w:val="20"/>
                <w:szCs w:val="20"/>
              </w:rPr>
            </w:pPr>
            <w:r w:rsidRPr="00455E77">
              <w:rPr>
                <w:b/>
                <w:sz w:val="20"/>
                <w:szCs w:val="20"/>
              </w:rPr>
              <w:t xml:space="preserve">Article </w:t>
            </w:r>
            <w:r>
              <w:rPr>
                <w:b/>
                <w:sz w:val="20"/>
                <w:szCs w:val="20"/>
              </w:rPr>
              <w:t>25</w:t>
            </w:r>
            <w:r w:rsidRPr="00455E77">
              <w:rPr>
                <w:b/>
                <w:sz w:val="20"/>
                <w:szCs w:val="20"/>
              </w:rPr>
              <w:t xml:space="preserve"> – Cabine d’essayage </w:t>
            </w:r>
            <w:r>
              <w:rPr>
                <w:b/>
                <w:sz w:val="20"/>
                <w:szCs w:val="20"/>
              </w:rPr>
              <w:t>ou</w:t>
            </w:r>
            <w:r w:rsidRPr="00455E77">
              <w:rPr>
                <w:b/>
                <w:sz w:val="20"/>
                <w:szCs w:val="20"/>
              </w:rPr>
              <w:t xml:space="preserve"> de vestiaire</w:t>
            </w:r>
            <w:r>
              <w:rPr>
                <w:b/>
                <w:sz w:val="20"/>
                <w:szCs w:val="20"/>
              </w:rPr>
              <w:t xml:space="preserve"> </w:t>
            </w:r>
          </w:p>
          <w:p w14:paraId="6D479E87" w14:textId="19D51BDA" w:rsidR="00CA6F26" w:rsidRPr="00455E77" w:rsidRDefault="00CA6F26" w:rsidP="00B54F48">
            <w:pPr>
              <w:jc w:val="both"/>
              <w:rPr>
                <w:b/>
                <w:sz w:val="20"/>
                <w:szCs w:val="20"/>
              </w:rPr>
            </w:pPr>
          </w:p>
        </w:tc>
      </w:tr>
      <w:tr w:rsidR="00CA6F26" w:rsidRPr="00455E77" w14:paraId="5E1D25A5" w14:textId="77777777" w:rsidTr="00CA6F26">
        <w:tc>
          <w:tcPr>
            <w:tcW w:w="10065" w:type="dxa"/>
          </w:tcPr>
          <w:p w14:paraId="314C518E" w14:textId="77777777" w:rsidR="00CA6F26" w:rsidRPr="00455E77" w:rsidRDefault="00CA6F26" w:rsidP="00B54F48">
            <w:pPr>
              <w:jc w:val="both"/>
              <w:rPr>
                <w:sz w:val="20"/>
                <w:szCs w:val="20"/>
              </w:rPr>
            </w:pPr>
          </w:p>
          <w:p w14:paraId="49214283" w14:textId="196F7D15" w:rsidR="00CA6F26" w:rsidRPr="00455E77" w:rsidRDefault="00CA6F26" w:rsidP="00B54F48">
            <w:pPr>
              <w:jc w:val="both"/>
              <w:rPr>
                <w:sz w:val="20"/>
                <w:szCs w:val="20"/>
              </w:rPr>
            </w:pPr>
            <w:r w:rsidRPr="00455E77">
              <w:rPr>
                <w:sz w:val="20"/>
                <w:szCs w:val="20"/>
              </w:rPr>
              <w:t>La cabine d’essayage ou de vestiaire</w:t>
            </w:r>
            <w:r>
              <w:rPr>
                <w:sz w:val="20"/>
                <w:szCs w:val="20"/>
              </w:rPr>
              <w:t xml:space="preserve"> accessible</w:t>
            </w:r>
            <w:r w:rsidRPr="00455E77">
              <w:rPr>
                <w:sz w:val="20"/>
                <w:szCs w:val="20"/>
              </w:rPr>
              <w:t xml:space="preserve"> </w:t>
            </w:r>
            <w:r w:rsidRPr="00446C13">
              <w:rPr>
                <w:sz w:val="20"/>
                <w:szCs w:val="20"/>
              </w:rPr>
              <w:t xml:space="preserve">aux personnes en situation de handicap </w:t>
            </w:r>
            <w:r w:rsidRPr="00455E77">
              <w:rPr>
                <w:sz w:val="20"/>
                <w:szCs w:val="20"/>
              </w:rPr>
              <w:t>comprend une aire de rotation qui peut empiéter sur l’aire de transfert</w:t>
            </w:r>
            <w:r>
              <w:rPr>
                <w:sz w:val="20"/>
                <w:szCs w:val="20"/>
              </w:rPr>
              <w:t xml:space="preserve"> et </w:t>
            </w:r>
            <w:r w:rsidRPr="00455E77">
              <w:rPr>
                <w:sz w:val="20"/>
                <w:szCs w:val="20"/>
              </w:rPr>
              <w:t>respecte les conditions suivantes :</w:t>
            </w:r>
          </w:p>
          <w:p w14:paraId="68CFFF28" w14:textId="77777777" w:rsidR="00CA6F26" w:rsidRPr="00455E77" w:rsidRDefault="00CA6F26" w:rsidP="00B54F48">
            <w:pPr>
              <w:jc w:val="both"/>
              <w:rPr>
                <w:sz w:val="20"/>
                <w:szCs w:val="20"/>
              </w:rPr>
            </w:pPr>
          </w:p>
          <w:p w14:paraId="1F9BBDEE" w14:textId="49314361" w:rsidR="00CA6F26" w:rsidRPr="00455E77" w:rsidRDefault="00CA6F26" w:rsidP="00B54F48">
            <w:pPr>
              <w:numPr>
                <w:ilvl w:val="0"/>
                <w:numId w:val="45"/>
              </w:numPr>
              <w:jc w:val="both"/>
              <w:rPr>
                <w:sz w:val="20"/>
                <w:szCs w:val="20"/>
              </w:rPr>
            </w:pPr>
            <w:r w:rsidRPr="00455E77">
              <w:rPr>
                <w:sz w:val="20"/>
                <w:szCs w:val="20"/>
              </w:rPr>
              <w:t>elle est accessible de plain-pied ;</w:t>
            </w:r>
          </w:p>
          <w:p w14:paraId="7AD5B6BE" w14:textId="77CBE27F" w:rsidR="00CA6F26" w:rsidRDefault="00CA6F26" w:rsidP="00B54F48">
            <w:pPr>
              <w:numPr>
                <w:ilvl w:val="0"/>
                <w:numId w:val="45"/>
              </w:numPr>
              <w:jc w:val="both"/>
              <w:rPr>
                <w:sz w:val="20"/>
                <w:szCs w:val="20"/>
              </w:rPr>
            </w:pPr>
            <w:r w:rsidRPr="00455E77">
              <w:rPr>
                <w:sz w:val="20"/>
                <w:szCs w:val="20"/>
              </w:rPr>
              <w:t>elle est équipée d’un siège ayant des dimensions minimales de 0,40 m x 0,40 m ;</w:t>
            </w:r>
          </w:p>
          <w:p w14:paraId="73F255F5" w14:textId="76890DDC" w:rsidR="00CA6F26" w:rsidRPr="00C856B8" w:rsidRDefault="00CA6F26" w:rsidP="00B54F48">
            <w:pPr>
              <w:numPr>
                <w:ilvl w:val="0"/>
                <w:numId w:val="45"/>
              </w:numPr>
              <w:jc w:val="both"/>
              <w:rPr>
                <w:sz w:val="20"/>
                <w:szCs w:val="20"/>
              </w:rPr>
            </w:pPr>
            <w:r w:rsidRPr="00455E77">
              <w:rPr>
                <w:sz w:val="20"/>
                <w:szCs w:val="20"/>
              </w:rPr>
              <w:t>elle présente une aire de transfert d’une largeur minimale de 1,10 m mesurée à partir de l’axe du siège ;</w:t>
            </w:r>
          </w:p>
          <w:p w14:paraId="7B5AB496" w14:textId="6D2F98DE" w:rsidR="00CA6F26" w:rsidRPr="00455E77" w:rsidRDefault="00CA6F26" w:rsidP="00B54F48">
            <w:pPr>
              <w:numPr>
                <w:ilvl w:val="0"/>
                <w:numId w:val="45"/>
              </w:numPr>
              <w:jc w:val="both"/>
              <w:rPr>
                <w:sz w:val="20"/>
                <w:szCs w:val="20"/>
              </w:rPr>
            </w:pPr>
            <w:r w:rsidRPr="00455E77">
              <w:rPr>
                <w:sz w:val="20"/>
                <w:szCs w:val="20"/>
              </w:rPr>
              <w:lastRenderedPageBreak/>
              <w:t xml:space="preserve">elle est équipée de deux barres d’appui horizontales </w:t>
            </w:r>
            <w:r>
              <w:rPr>
                <w:sz w:val="20"/>
                <w:szCs w:val="20"/>
              </w:rPr>
              <w:t xml:space="preserve">dont une </w:t>
            </w:r>
            <w:r w:rsidRPr="00E034C8">
              <w:rPr>
                <w:sz w:val="20"/>
                <w:szCs w:val="20"/>
              </w:rPr>
              <w:t>rabattable du côté de l’aire de transfert</w:t>
            </w:r>
            <w:r>
              <w:rPr>
                <w:sz w:val="20"/>
                <w:szCs w:val="20"/>
              </w:rPr>
              <w:t>. Ces barres sont</w:t>
            </w:r>
            <w:r w:rsidRPr="00E034C8">
              <w:rPr>
                <w:sz w:val="20"/>
                <w:szCs w:val="20"/>
              </w:rPr>
              <w:t xml:space="preserve"> </w:t>
            </w:r>
            <w:r w:rsidRPr="00455E77">
              <w:rPr>
                <w:sz w:val="20"/>
                <w:szCs w:val="20"/>
              </w:rPr>
              <w:t>placées à une hauteur de 0,80 m, de part et d’autre du siège à une distance de 0,35 m par rapport à son axe.</w:t>
            </w:r>
          </w:p>
          <w:p w14:paraId="4BD0CA5F" w14:textId="57E16F67" w:rsidR="00CA6F26" w:rsidRPr="00455E77" w:rsidRDefault="00CA6F26" w:rsidP="00B54F48">
            <w:pPr>
              <w:jc w:val="both"/>
              <w:rPr>
                <w:b/>
                <w:sz w:val="20"/>
                <w:szCs w:val="20"/>
              </w:rPr>
            </w:pPr>
          </w:p>
        </w:tc>
      </w:tr>
      <w:tr w:rsidR="00CA6F26" w:rsidRPr="00455E77" w14:paraId="1AA84BCB" w14:textId="77777777" w:rsidTr="00CA6F26">
        <w:tc>
          <w:tcPr>
            <w:tcW w:w="10065" w:type="dxa"/>
          </w:tcPr>
          <w:p w14:paraId="702C9DDA" w14:textId="77777777" w:rsidR="00CA6F26" w:rsidRPr="00455E77" w:rsidRDefault="00CA6F26" w:rsidP="00B54F48">
            <w:pPr>
              <w:jc w:val="both"/>
              <w:rPr>
                <w:b/>
                <w:sz w:val="20"/>
                <w:szCs w:val="20"/>
              </w:rPr>
            </w:pPr>
          </w:p>
          <w:p w14:paraId="6810FE48" w14:textId="06CED56A" w:rsidR="00CA6F26" w:rsidRPr="00455E77" w:rsidRDefault="00CA6F26" w:rsidP="00B54F48">
            <w:pPr>
              <w:jc w:val="both"/>
              <w:rPr>
                <w:b/>
                <w:sz w:val="20"/>
                <w:szCs w:val="20"/>
              </w:rPr>
            </w:pPr>
            <w:r w:rsidRPr="00455E77">
              <w:rPr>
                <w:b/>
                <w:sz w:val="20"/>
                <w:szCs w:val="20"/>
              </w:rPr>
              <w:t xml:space="preserve">Article </w:t>
            </w:r>
            <w:r>
              <w:rPr>
                <w:b/>
                <w:sz w:val="20"/>
                <w:szCs w:val="20"/>
              </w:rPr>
              <w:t>26</w:t>
            </w:r>
            <w:r w:rsidRPr="00455E77">
              <w:rPr>
                <w:b/>
                <w:sz w:val="20"/>
                <w:szCs w:val="20"/>
              </w:rPr>
              <w:t xml:space="preserve"> – Guichet</w:t>
            </w:r>
            <w:r>
              <w:rPr>
                <w:b/>
                <w:sz w:val="20"/>
                <w:szCs w:val="20"/>
              </w:rPr>
              <w:t>,</w:t>
            </w:r>
            <w:r w:rsidRPr="00455E77">
              <w:rPr>
                <w:b/>
                <w:sz w:val="20"/>
                <w:szCs w:val="20"/>
              </w:rPr>
              <w:t xml:space="preserve"> comptoir</w:t>
            </w:r>
            <w:r>
              <w:rPr>
                <w:b/>
                <w:sz w:val="20"/>
                <w:szCs w:val="20"/>
              </w:rPr>
              <w:t xml:space="preserve"> et accueil </w:t>
            </w:r>
          </w:p>
          <w:p w14:paraId="43BC291A" w14:textId="7AB0B4B2" w:rsidR="00CA6F26" w:rsidRPr="00455E77" w:rsidRDefault="00CA6F26" w:rsidP="00B54F48">
            <w:pPr>
              <w:jc w:val="both"/>
              <w:rPr>
                <w:b/>
                <w:sz w:val="20"/>
                <w:szCs w:val="20"/>
              </w:rPr>
            </w:pPr>
          </w:p>
        </w:tc>
      </w:tr>
      <w:tr w:rsidR="00CA6F26" w:rsidRPr="00455E77" w14:paraId="3BFDD889" w14:textId="77777777" w:rsidTr="00CA6F26">
        <w:tc>
          <w:tcPr>
            <w:tcW w:w="10065" w:type="dxa"/>
          </w:tcPr>
          <w:p w14:paraId="6F4777DB" w14:textId="77777777" w:rsidR="00CA6F26" w:rsidRPr="00455E77" w:rsidRDefault="00CA6F26" w:rsidP="00B54F48">
            <w:pPr>
              <w:jc w:val="both"/>
              <w:rPr>
                <w:sz w:val="20"/>
                <w:szCs w:val="20"/>
              </w:rPr>
            </w:pPr>
          </w:p>
          <w:p w14:paraId="5CCA3F3D" w14:textId="24DCA166" w:rsidR="00CA6F26" w:rsidRDefault="00CA6F26" w:rsidP="00B54F48">
            <w:pPr>
              <w:jc w:val="both"/>
              <w:rPr>
                <w:sz w:val="20"/>
                <w:szCs w:val="20"/>
              </w:rPr>
            </w:pPr>
            <w:r>
              <w:rPr>
                <w:sz w:val="20"/>
                <w:szCs w:val="20"/>
              </w:rPr>
              <w:t>§ 1</w:t>
            </w:r>
            <w:r w:rsidRPr="002C0271">
              <w:rPr>
                <w:sz w:val="20"/>
                <w:szCs w:val="20"/>
                <w:vertAlign w:val="superscript"/>
              </w:rPr>
              <w:t>er</w:t>
            </w:r>
            <w:r>
              <w:rPr>
                <w:sz w:val="20"/>
                <w:szCs w:val="20"/>
              </w:rPr>
              <w:t xml:space="preserve">. </w:t>
            </w:r>
            <w:r w:rsidRPr="00455E77">
              <w:rPr>
                <w:sz w:val="20"/>
                <w:szCs w:val="20"/>
              </w:rPr>
              <w:t>Le guichet</w:t>
            </w:r>
            <w:r>
              <w:rPr>
                <w:sz w:val="20"/>
                <w:szCs w:val="20"/>
              </w:rPr>
              <w:t>,</w:t>
            </w:r>
            <w:r w:rsidRPr="00455E77">
              <w:rPr>
                <w:sz w:val="20"/>
                <w:szCs w:val="20"/>
              </w:rPr>
              <w:t xml:space="preserve"> le comptoir </w:t>
            </w:r>
            <w:r>
              <w:rPr>
                <w:sz w:val="20"/>
                <w:szCs w:val="20"/>
              </w:rPr>
              <w:t>ou l’accueil accessible</w:t>
            </w:r>
            <w:r w:rsidRPr="005F32BF">
              <w:rPr>
                <w:sz w:val="20"/>
                <w:szCs w:val="20"/>
              </w:rPr>
              <w:t xml:space="preserve"> aux personnes en situation de handicap</w:t>
            </w:r>
            <w:r>
              <w:rPr>
                <w:sz w:val="20"/>
                <w:szCs w:val="20"/>
              </w:rPr>
              <w:t xml:space="preserve"> </w:t>
            </w:r>
            <w:r w:rsidRPr="00455E77">
              <w:rPr>
                <w:sz w:val="20"/>
                <w:szCs w:val="20"/>
              </w:rPr>
              <w:t>est précédé par une aire de rotation.</w:t>
            </w:r>
          </w:p>
          <w:p w14:paraId="66DC9221" w14:textId="77777777" w:rsidR="00CA6F26" w:rsidRPr="00455E77" w:rsidRDefault="00CA6F26" w:rsidP="00B54F48">
            <w:pPr>
              <w:jc w:val="both"/>
              <w:rPr>
                <w:sz w:val="20"/>
                <w:szCs w:val="20"/>
              </w:rPr>
            </w:pPr>
          </w:p>
          <w:p w14:paraId="1A4BF6B0" w14:textId="4A209FC5" w:rsidR="00CA6F26" w:rsidRPr="00455E77" w:rsidRDefault="00CA6F26" w:rsidP="00B54F48">
            <w:pPr>
              <w:jc w:val="both"/>
              <w:rPr>
                <w:sz w:val="20"/>
                <w:szCs w:val="20"/>
              </w:rPr>
            </w:pPr>
            <w:r w:rsidRPr="00455E77">
              <w:rPr>
                <w:sz w:val="20"/>
                <w:szCs w:val="20"/>
              </w:rPr>
              <w:t>Il est équipé d’une tablette présentant sous celle-ci un espace libre d’obstacle de :</w:t>
            </w:r>
          </w:p>
          <w:p w14:paraId="5C2F4D04" w14:textId="77777777" w:rsidR="00CA6F26" w:rsidRPr="00455E77" w:rsidRDefault="00CA6F26" w:rsidP="00B54F48">
            <w:pPr>
              <w:jc w:val="both"/>
              <w:rPr>
                <w:sz w:val="20"/>
                <w:szCs w:val="20"/>
              </w:rPr>
            </w:pPr>
          </w:p>
          <w:p w14:paraId="4F72A083" w14:textId="0CED54C5" w:rsidR="00CA6F26" w:rsidRPr="00455E77" w:rsidRDefault="00CA6F26" w:rsidP="00B54F48">
            <w:pPr>
              <w:pStyle w:val="Paragraphedeliste"/>
              <w:numPr>
                <w:ilvl w:val="0"/>
                <w:numId w:val="41"/>
              </w:numPr>
              <w:spacing w:after="0" w:line="240" w:lineRule="auto"/>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t>0,75 m de hauteur ;</w:t>
            </w:r>
          </w:p>
          <w:p w14:paraId="6938DA9D" w14:textId="293B463C" w:rsidR="00CA6F26" w:rsidRPr="00455E77" w:rsidRDefault="00CA6F26" w:rsidP="00B54F48">
            <w:pPr>
              <w:pStyle w:val="Paragraphedeliste"/>
              <w:numPr>
                <w:ilvl w:val="0"/>
                <w:numId w:val="41"/>
              </w:numPr>
              <w:spacing w:after="0" w:line="240" w:lineRule="auto"/>
              <w:jc w:val="both"/>
              <w:rPr>
                <w:rFonts w:ascii="Times New Roman" w:eastAsia="Times New Roman" w:hAnsi="Times New Roman" w:cs="Times New Roman"/>
                <w:sz w:val="20"/>
                <w:szCs w:val="20"/>
                <w:lang w:eastAsia="fr-FR"/>
              </w:rPr>
            </w:pPr>
            <w:r w:rsidRPr="00455E77">
              <w:rPr>
                <w:rFonts w:ascii="Times New Roman" w:eastAsia="Times New Roman" w:hAnsi="Times New Roman" w:cs="Times New Roman"/>
                <w:sz w:val="20"/>
                <w:szCs w:val="20"/>
                <w:lang w:eastAsia="fr-FR"/>
              </w:rPr>
              <w:t>0,60 m de profondeur ;</w:t>
            </w:r>
          </w:p>
          <w:p w14:paraId="13624D17" w14:textId="199C3EA2" w:rsidR="00CA6F26" w:rsidRPr="00000CE7" w:rsidRDefault="00CA6F26" w:rsidP="00B54F48">
            <w:pPr>
              <w:pStyle w:val="Paragraphedeliste"/>
              <w:numPr>
                <w:ilvl w:val="0"/>
                <w:numId w:val="41"/>
              </w:numPr>
              <w:spacing w:after="0" w:line="240" w:lineRule="auto"/>
              <w:jc w:val="both"/>
              <w:rPr>
                <w:rFonts w:ascii="Times New Roman" w:hAnsi="Times New Roman" w:cs="Times New Roman"/>
                <w:sz w:val="20"/>
                <w:szCs w:val="20"/>
              </w:rPr>
            </w:pPr>
            <w:r w:rsidRPr="00455E77">
              <w:rPr>
                <w:rFonts w:ascii="Times New Roman" w:eastAsia="Times New Roman" w:hAnsi="Times New Roman" w:cs="Times New Roman"/>
                <w:sz w:val="20"/>
                <w:szCs w:val="20"/>
                <w:lang w:eastAsia="fr-FR"/>
              </w:rPr>
              <w:t>0,90 m de largeur.</w:t>
            </w:r>
          </w:p>
          <w:p w14:paraId="19EA6AC0" w14:textId="77777777" w:rsidR="00CA6F26" w:rsidRDefault="00CA6F26" w:rsidP="00690131">
            <w:pPr>
              <w:jc w:val="both"/>
              <w:rPr>
                <w:sz w:val="20"/>
                <w:szCs w:val="20"/>
              </w:rPr>
            </w:pPr>
          </w:p>
          <w:p w14:paraId="163D12CF" w14:textId="1B656E57" w:rsidR="00CA6F26" w:rsidRPr="00455E77" w:rsidRDefault="00CA6F26" w:rsidP="00690131">
            <w:pPr>
              <w:jc w:val="both"/>
              <w:rPr>
                <w:sz w:val="20"/>
                <w:szCs w:val="20"/>
              </w:rPr>
            </w:pPr>
            <w:r>
              <w:rPr>
                <w:sz w:val="20"/>
                <w:szCs w:val="20"/>
              </w:rPr>
              <w:t xml:space="preserve">§ 2. </w:t>
            </w:r>
            <w:r w:rsidRPr="00455E77">
              <w:rPr>
                <w:sz w:val="20"/>
                <w:szCs w:val="20"/>
              </w:rPr>
              <w:t>Une ligne guide artificielle est réalisée</w:t>
            </w:r>
            <w:r>
              <w:rPr>
                <w:sz w:val="20"/>
                <w:szCs w:val="20"/>
              </w:rPr>
              <w:t xml:space="preserve"> depuis l’accès du bâtiment jusqu’à celui-ci.</w:t>
            </w:r>
          </w:p>
          <w:p w14:paraId="55EF0336" w14:textId="4007429A" w:rsidR="00CA6F26" w:rsidRPr="002C0271" w:rsidRDefault="00CA6F26" w:rsidP="002C0271">
            <w:pPr>
              <w:jc w:val="both"/>
              <w:rPr>
                <w:sz w:val="20"/>
                <w:szCs w:val="20"/>
              </w:rPr>
            </w:pPr>
          </w:p>
        </w:tc>
      </w:tr>
      <w:tr w:rsidR="00CA6F26" w:rsidRPr="00455E77" w14:paraId="21789D69" w14:textId="77777777" w:rsidTr="00CA6F26">
        <w:tc>
          <w:tcPr>
            <w:tcW w:w="10065" w:type="dxa"/>
          </w:tcPr>
          <w:p w14:paraId="74D36805" w14:textId="77777777" w:rsidR="00CA6F26" w:rsidRPr="00455E77" w:rsidRDefault="00CA6F26" w:rsidP="00B54F48">
            <w:pPr>
              <w:jc w:val="both"/>
              <w:rPr>
                <w:b/>
                <w:sz w:val="20"/>
                <w:szCs w:val="20"/>
              </w:rPr>
            </w:pPr>
          </w:p>
          <w:p w14:paraId="5FDAF35B" w14:textId="5942A688" w:rsidR="00CA6F26" w:rsidRPr="00455E77" w:rsidRDefault="00CA6F26" w:rsidP="00B54F48">
            <w:pPr>
              <w:jc w:val="both"/>
              <w:rPr>
                <w:b/>
                <w:sz w:val="20"/>
                <w:szCs w:val="20"/>
              </w:rPr>
            </w:pPr>
            <w:r w:rsidRPr="00455E77">
              <w:rPr>
                <w:b/>
                <w:sz w:val="20"/>
                <w:szCs w:val="20"/>
              </w:rPr>
              <w:t xml:space="preserve">Article </w:t>
            </w:r>
            <w:r>
              <w:rPr>
                <w:b/>
                <w:sz w:val="20"/>
                <w:szCs w:val="20"/>
              </w:rPr>
              <w:t>27</w:t>
            </w:r>
            <w:r w:rsidRPr="00455E77">
              <w:rPr>
                <w:b/>
                <w:sz w:val="20"/>
                <w:szCs w:val="20"/>
              </w:rPr>
              <w:t xml:space="preserve"> – Emplacement réservé aux personnes en fauteuil roulant</w:t>
            </w:r>
          </w:p>
          <w:p w14:paraId="7F7C2E08" w14:textId="6D4A8B9D" w:rsidR="00CA6F26" w:rsidRPr="00455E77" w:rsidRDefault="00CA6F26" w:rsidP="00B54F48">
            <w:pPr>
              <w:jc w:val="both"/>
              <w:rPr>
                <w:sz w:val="20"/>
                <w:szCs w:val="20"/>
              </w:rPr>
            </w:pPr>
          </w:p>
        </w:tc>
      </w:tr>
      <w:tr w:rsidR="00CA6F26" w:rsidRPr="00455E77" w14:paraId="510C8A14" w14:textId="77777777" w:rsidTr="00CA6F26">
        <w:tc>
          <w:tcPr>
            <w:tcW w:w="10065" w:type="dxa"/>
          </w:tcPr>
          <w:p w14:paraId="7433520D" w14:textId="77777777" w:rsidR="00CA6F26" w:rsidRPr="00455E77" w:rsidRDefault="00CA6F26" w:rsidP="00B54F48">
            <w:pPr>
              <w:jc w:val="both"/>
              <w:rPr>
                <w:sz w:val="20"/>
                <w:szCs w:val="20"/>
              </w:rPr>
            </w:pPr>
          </w:p>
          <w:p w14:paraId="15CD6973" w14:textId="4089407E" w:rsidR="00CA6F26" w:rsidRPr="00455E77" w:rsidRDefault="00CA6F26" w:rsidP="00B54F48">
            <w:pPr>
              <w:jc w:val="both"/>
              <w:rPr>
                <w:sz w:val="20"/>
                <w:szCs w:val="20"/>
              </w:rPr>
            </w:pPr>
            <w:r w:rsidRPr="00455E77">
              <w:rPr>
                <w:sz w:val="20"/>
                <w:szCs w:val="20"/>
              </w:rPr>
              <w:t>L’emplacement réservé aux personnes en fauteuil roulant est précédé d’une aire de rotation et a des dimensions minimales de 1,50 m x 0,90 m.</w:t>
            </w:r>
          </w:p>
          <w:p w14:paraId="5CD51EE3" w14:textId="4D216931" w:rsidR="00CA6F26" w:rsidRPr="00455E77" w:rsidRDefault="00CA6F26" w:rsidP="00B54F48">
            <w:pPr>
              <w:jc w:val="both"/>
              <w:rPr>
                <w:sz w:val="20"/>
                <w:szCs w:val="20"/>
              </w:rPr>
            </w:pPr>
          </w:p>
        </w:tc>
      </w:tr>
      <w:tr w:rsidR="00CA6F26" w:rsidRPr="00455E77" w14:paraId="370ED59E" w14:textId="77777777" w:rsidTr="00CA6F26">
        <w:tc>
          <w:tcPr>
            <w:tcW w:w="10065" w:type="dxa"/>
          </w:tcPr>
          <w:p w14:paraId="52DD28FE" w14:textId="77777777" w:rsidR="00CA6F26" w:rsidRPr="00455E77" w:rsidRDefault="00CA6F26" w:rsidP="008D25E1">
            <w:pPr>
              <w:jc w:val="both"/>
              <w:rPr>
                <w:b/>
                <w:sz w:val="20"/>
                <w:szCs w:val="20"/>
              </w:rPr>
            </w:pPr>
          </w:p>
          <w:p w14:paraId="097A8107" w14:textId="476FFCEF" w:rsidR="00CA6F26" w:rsidRPr="00455E77" w:rsidRDefault="00CA6F26" w:rsidP="008D25E1">
            <w:pPr>
              <w:jc w:val="both"/>
              <w:rPr>
                <w:b/>
                <w:sz w:val="20"/>
                <w:szCs w:val="20"/>
              </w:rPr>
            </w:pPr>
            <w:r w:rsidRPr="00455E77">
              <w:rPr>
                <w:b/>
                <w:sz w:val="20"/>
                <w:szCs w:val="20"/>
              </w:rPr>
              <w:t xml:space="preserve">Article </w:t>
            </w:r>
            <w:r>
              <w:rPr>
                <w:b/>
                <w:sz w:val="20"/>
                <w:szCs w:val="20"/>
              </w:rPr>
              <w:t>28</w:t>
            </w:r>
            <w:r w:rsidRPr="00455E77">
              <w:rPr>
                <w:b/>
                <w:sz w:val="20"/>
                <w:szCs w:val="20"/>
              </w:rPr>
              <w:t xml:space="preserve"> –</w:t>
            </w:r>
            <w:r>
              <w:rPr>
                <w:b/>
                <w:sz w:val="20"/>
                <w:szCs w:val="20"/>
              </w:rPr>
              <w:t xml:space="preserve"> Dispositifs spécifiques d’information </w:t>
            </w:r>
          </w:p>
          <w:p w14:paraId="714BB358" w14:textId="77777777" w:rsidR="00CA6F26" w:rsidRPr="00455E77" w:rsidRDefault="00CA6F26" w:rsidP="008D25E1">
            <w:pPr>
              <w:jc w:val="both"/>
              <w:rPr>
                <w:sz w:val="20"/>
                <w:szCs w:val="20"/>
              </w:rPr>
            </w:pPr>
          </w:p>
        </w:tc>
      </w:tr>
      <w:tr w:rsidR="00CA6F26" w:rsidRPr="00455E77" w14:paraId="4246A70F" w14:textId="77777777" w:rsidTr="00CA6F26">
        <w:tc>
          <w:tcPr>
            <w:tcW w:w="10065" w:type="dxa"/>
          </w:tcPr>
          <w:p w14:paraId="4D514316" w14:textId="77777777" w:rsidR="00CA6F26" w:rsidRDefault="00CA6F26" w:rsidP="008D25E1">
            <w:pPr>
              <w:jc w:val="both"/>
              <w:rPr>
                <w:sz w:val="20"/>
                <w:szCs w:val="20"/>
              </w:rPr>
            </w:pPr>
          </w:p>
          <w:p w14:paraId="06D0213F" w14:textId="35884600" w:rsidR="00CA6F26" w:rsidRPr="002414D7" w:rsidRDefault="00CA6F26" w:rsidP="001F4E11">
            <w:pPr>
              <w:rPr>
                <w:sz w:val="20"/>
                <w:szCs w:val="20"/>
              </w:rPr>
            </w:pPr>
            <w:r w:rsidRPr="002414D7">
              <w:rPr>
                <w:sz w:val="20"/>
                <w:szCs w:val="20"/>
              </w:rPr>
              <w:t>§</w:t>
            </w:r>
            <w:r>
              <w:rPr>
                <w:sz w:val="20"/>
                <w:szCs w:val="20"/>
              </w:rPr>
              <w:t xml:space="preserve"> </w:t>
            </w:r>
            <w:r w:rsidRPr="002414D7">
              <w:rPr>
                <w:sz w:val="20"/>
                <w:szCs w:val="20"/>
              </w:rPr>
              <w:t>1</w:t>
            </w:r>
            <w:r w:rsidRPr="00756124">
              <w:rPr>
                <w:sz w:val="20"/>
                <w:szCs w:val="20"/>
                <w:vertAlign w:val="superscript"/>
              </w:rPr>
              <w:t>er</w:t>
            </w:r>
            <w:r w:rsidRPr="002414D7">
              <w:rPr>
                <w:sz w:val="20"/>
                <w:szCs w:val="20"/>
              </w:rPr>
              <w:t>. Si un clavier est mis à disposition, les lettres sont disposées selon le mode «</w:t>
            </w:r>
            <w:r>
              <w:rPr>
                <w:sz w:val="20"/>
                <w:szCs w:val="20"/>
              </w:rPr>
              <w:t xml:space="preserve"> </w:t>
            </w:r>
            <w:r w:rsidRPr="002414D7">
              <w:rPr>
                <w:sz w:val="20"/>
                <w:szCs w:val="20"/>
              </w:rPr>
              <w:t>azerty</w:t>
            </w:r>
            <w:r>
              <w:rPr>
                <w:sz w:val="20"/>
                <w:szCs w:val="20"/>
              </w:rPr>
              <w:t xml:space="preserve"> </w:t>
            </w:r>
            <w:r w:rsidRPr="002414D7">
              <w:rPr>
                <w:sz w:val="20"/>
                <w:szCs w:val="20"/>
              </w:rPr>
              <w:t>», les chiffres 1 à 9 sont disposés en carré, alignés de gauche à droite, le chiffre 5, central, est pourvu d’un repère en relief, la touche 0 se situe sous celle du 8.</w:t>
            </w:r>
          </w:p>
          <w:p w14:paraId="526002A3" w14:textId="77777777" w:rsidR="00CA6F26" w:rsidRDefault="00CA6F26" w:rsidP="008D25E1">
            <w:pPr>
              <w:jc w:val="both"/>
              <w:rPr>
                <w:sz w:val="20"/>
                <w:szCs w:val="20"/>
              </w:rPr>
            </w:pPr>
          </w:p>
          <w:p w14:paraId="503D8DD6" w14:textId="7C33C6CA" w:rsidR="00CA6F26" w:rsidRPr="002414D7" w:rsidRDefault="00CA6F26" w:rsidP="00487940">
            <w:pPr>
              <w:rPr>
                <w:sz w:val="20"/>
                <w:szCs w:val="20"/>
              </w:rPr>
            </w:pPr>
            <w:r w:rsidRPr="002414D7">
              <w:rPr>
                <w:sz w:val="20"/>
                <w:szCs w:val="20"/>
              </w:rPr>
              <w:t>§</w:t>
            </w:r>
            <w:r>
              <w:rPr>
                <w:sz w:val="20"/>
                <w:szCs w:val="20"/>
              </w:rPr>
              <w:t xml:space="preserve"> </w:t>
            </w:r>
            <w:r w:rsidRPr="002414D7">
              <w:rPr>
                <w:sz w:val="20"/>
                <w:szCs w:val="20"/>
              </w:rPr>
              <w:t xml:space="preserve">2. </w:t>
            </w:r>
            <w:r>
              <w:rPr>
                <w:sz w:val="20"/>
                <w:szCs w:val="20"/>
              </w:rPr>
              <w:t>Dans un ascenseur ou élévateur, t</w:t>
            </w:r>
            <w:r w:rsidRPr="002414D7">
              <w:rPr>
                <w:sz w:val="20"/>
                <w:szCs w:val="20"/>
              </w:rPr>
              <w:t>outes les indications écrites sont traduites en braille</w:t>
            </w:r>
            <w:r>
              <w:rPr>
                <w:sz w:val="20"/>
                <w:szCs w:val="20"/>
              </w:rPr>
              <w:t xml:space="preserve"> et l</w:t>
            </w:r>
            <w:r w:rsidRPr="002414D7">
              <w:rPr>
                <w:sz w:val="20"/>
                <w:szCs w:val="20"/>
              </w:rPr>
              <w:t>e système de communication doit être visuel et doublé d’une synthèse vocale</w:t>
            </w:r>
            <w:r>
              <w:rPr>
                <w:sz w:val="20"/>
                <w:szCs w:val="20"/>
              </w:rPr>
              <w:t>.</w:t>
            </w:r>
          </w:p>
          <w:p w14:paraId="7371D554" w14:textId="77777777" w:rsidR="00CA6F26" w:rsidRDefault="00CA6F26" w:rsidP="008D25E1">
            <w:pPr>
              <w:jc w:val="both"/>
              <w:rPr>
                <w:sz w:val="20"/>
                <w:szCs w:val="20"/>
              </w:rPr>
            </w:pPr>
          </w:p>
          <w:p w14:paraId="5B4456E4" w14:textId="5860ACA5" w:rsidR="00CA6F26" w:rsidRDefault="00CA6F26" w:rsidP="001F4E11">
            <w:pPr>
              <w:jc w:val="both"/>
              <w:rPr>
                <w:sz w:val="20"/>
                <w:szCs w:val="20"/>
              </w:rPr>
            </w:pPr>
            <w:r w:rsidRPr="002414D7">
              <w:rPr>
                <w:sz w:val="20"/>
                <w:szCs w:val="20"/>
              </w:rPr>
              <w:t>§</w:t>
            </w:r>
            <w:r>
              <w:rPr>
                <w:sz w:val="20"/>
                <w:szCs w:val="20"/>
              </w:rPr>
              <w:t xml:space="preserve"> </w:t>
            </w:r>
            <w:r w:rsidRPr="002414D7">
              <w:rPr>
                <w:sz w:val="20"/>
                <w:szCs w:val="20"/>
              </w:rPr>
              <w:t xml:space="preserve">3. Tous les systèmes sonores d’alerte </w:t>
            </w:r>
            <w:r>
              <w:rPr>
                <w:sz w:val="20"/>
                <w:szCs w:val="20"/>
              </w:rPr>
              <w:t xml:space="preserve">sont </w:t>
            </w:r>
            <w:r w:rsidRPr="002414D7">
              <w:rPr>
                <w:sz w:val="20"/>
                <w:szCs w:val="20"/>
              </w:rPr>
              <w:t>doublés de signaux lumineux</w:t>
            </w:r>
            <w:r>
              <w:rPr>
                <w:sz w:val="20"/>
                <w:szCs w:val="20"/>
              </w:rPr>
              <w:t>.</w:t>
            </w:r>
          </w:p>
          <w:p w14:paraId="40A00D68" w14:textId="77777777" w:rsidR="00CA6F26" w:rsidRDefault="00CA6F26" w:rsidP="008D25E1">
            <w:pPr>
              <w:jc w:val="both"/>
              <w:rPr>
                <w:sz w:val="20"/>
                <w:szCs w:val="20"/>
              </w:rPr>
            </w:pPr>
          </w:p>
          <w:p w14:paraId="165FBAEA" w14:textId="00D50AB7" w:rsidR="00CA6F26" w:rsidRDefault="00CA6F26" w:rsidP="008D25E1">
            <w:pPr>
              <w:jc w:val="both"/>
              <w:rPr>
                <w:sz w:val="20"/>
                <w:szCs w:val="20"/>
              </w:rPr>
            </w:pPr>
            <w:r>
              <w:rPr>
                <w:sz w:val="20"/>
                <w:szCs w:val="20"/>
              </w:rPr>
              <w:t>§ 4. L</w:t>
            </w:r>
            <w:r w:rsidRPr="00CC191E">
              <w:rPr>
                <w:sz w:val="20"/>
                <w:szCs w:val="20"/>
              </w:rPr>
              <w:t>es traversées</w:t>
            </w:r>
            <w:r>
              <w:rPr>
                <w:sz w:val="20"/>
                <w:szCs w:val="20"/>
              </w:rPr>
              <w:t xml:space="preserve"> piétonnes sont</w:t>
            </w:r>
            <w:r w:rsidRPr="00CC191E">
              <w:rPr>
                <w:sz w:val="20"/>
                <w:szCs w:val="20"/>
              </w:rPr>
              <w:t xml:space="preserve"> équipées de feux </w:t>
            </w:r>
            <w:r>
              <w:rPr>
                <w:sz w:val="20"/>
                <w:szCs w:val="20"/>
              </w:rPr>
              <w:t>munis d’</w:t>
            </w:r>
            <w:r w:rsidRPr="00CC191E">
              <w:rPr>
                <w:sz w:val="20"/>
                <w:szCs w:val="20"/>
              </w:rPr>
              <w:t>un dispositif sonore</w:t>
            </w:r>
            <w:r>
              <w:rPr>
                <w:sz w:val="20"/>
                <w:szCs w:val="20"/>
              </w:rPr>
              <w:t>.</w:t>
            </w:r>
          </w:p>
          <w:p w14:paraId="7E3E6A3A" w14:textId="6A2929B7" w:rsidR="00CA6F26" w:rsidRPr="006516B1" w:rsidRDefault="00CA6F26" w:rsidP="006516B1">
            <w:pPr>
              <w:pStyle w:val="pf0"/>
              <w:rPr>
                <w:rFonts w:ascii="Arial" w:hAnsi="Arial" w:cs="Arial"/>
                <w:sz w:val="20"/>
                <w:szCs w:val="20"/>
              </w:rPr>
            </w:pPr>
            <w:r>
              <w:rPr>
                <w:sz w:val="20"/>
                <w:szCs w:val="20"/>
              </w:rPr>
              <w:t xml:space="preserve">§ 5. Les </w:t>
            </w:r>
            <w:r w:rsidRPr="006516B1">
              <w:rPr>
                <w:sz w:val="20"/>
                <w:szCs w:val="20"/>
                <w:lang w:eastAsia="fr-FR"/>
              </w:rPr>
              <w:t xml:space="preserve">salles de spectacle, </w:t>
            </w:r>
            <w:r>
              <w:rPr>
                <w:sz w:val="20"/>
                <w:szCs w:val="20"/>
                <w:lang w:eastAsia="fr-FR"/>
              </w:rPr>
              <w:t>d’</w:t>
            </w:r>
            <w:r w:rsidRPr="006516B1">
              <w:rPr>
                <w:sz w:val="20"/>
                <w:szCs w:val="20"/>
                <w:lang w:eastAsia="fr-FR"/>
              </w:rPr>
              <w:t>évènement et de conférence sont dotées d’une installation d’écoute permettant le réglage individuel du son, pour au moins une place par tranche de 50</w:t>
            </w:r>
            <w:r>
              <w:rPr>
                <w:sz w:val="20"/>
                <w:szCs w:val="20"/>
                <w:lang w:eastAsia="fr-FR"/>
              </w:rPr>
              <w:t xml:space="preserve">. </w:t>
            </w:r>
          </w:p>
          <w:p w14:paraId="57487A52" w14:textId="31D3C941" w:rsidR="00CA6F26" w:rsidRPr="00455E77" w:rsidRDefault="00CA6F26" w:rsidP="0028710F">
            <w:pPr>
              <w:jc w:val="both"/>
              <w:rPr>
                <w:sz w:val="20"/>
                <w:szCs w:val="20"/>
              </w:rPr>
            </w:pPr>
            <w:r>
              <w:rPr>
                <w:sz w:val="20"/>
                <w:szCs w:val="20"/>
              </w:rPr>
              <w:t>§ 6. L</w:t>
            </w:r>
            <w:r w:rsidRPr="00301FFE">
              <w:rPr>
                <w:sz w:val="20"/>
                <w:szCs w:val="20"/>
              </w:rPr>
              <w:t>e</w:t>
            </w:r>
            <w:r>
              <w:rPr>
                <w:sz w:val="20"/>
                <w:szCs w:val="20"/>
              </w:rPr>
              <w:t>s bâtiments et</w:t>
            </w:r>
            <w:r w:rsidRPr="00301FFE">
              <w:rPr>
                <w:sz w:val="20"/>
                <w:szCs w:val="20"/>
              </w:rPr>
              <w:t xml:space="preserve"> parkings gardés </w:t>
            </w:r>
            <w:r>
              <w:rPr>
                <w:sz w:val="20"/>
                <w:szCs w:val="20"/>
              </w:rPr>
              <w:t xml:space="preserve">sont équipés d’un système permettant aux </w:t>
            </w:r>
            <w:r w:rsidRPr="00301FFE">
              <w:rPr>
                <w:sz w:val="20"/>
                <w:szCs w:val="20"/>
              </w:rPr>
              <w:t>personnes</w:t>
            </w:r>
            <w:r>
              <w:rPr>
                <w:sz w:val="20"/>
                <w:szCs w:val="20"/>
              </w:rPr>
              <w:t xml:space="preserve"> de </w:t>
            </w:r>
            <w:r w:rsidRPr="00301FFE">
              <w:rPr>
                <w:sz w:val="20"/>
                <w:szCs w:val="20"/>
              </w:rPr>
              <w:t>s’annoncer à l’entrée de manière orale et visuelle (</w:t>
            </w:r>
            <w:proofErr w:type="spellStart"/>
            <w:r w:rsidRPr="00301FFE">
              <w:rPr>
                <w:sz w:val="20"/>
                <w:szCs w:val="20"/>
              </w:rPr>
              <w:t>vidéoparlophonie</w:t>
            </w:r>
            <w:proofErr w:type="spellEnd"/>
            <w:r w:rsidRPr="00301FFE">
              <w:rPr>
                <w:sz w:val="20"/>
                <w:szCs w:val="20"/>
              </w:rPr>
              <w:t>)</w:t>
            </w:r>
            <w:r>
              <w:rPr>
                <w:sz w:val="20"/>
                <w:szCs w:val="20"/>
              </w:rPr>
              <w:t xml:space="preserve"> pour pouvoir accéder au lieu</w:t>
            </w:r>
            <w:r w:rsidRPr="00301FFE">
              <w:rPr>
                <w:sz w:val="20"/>
                <w:szCs w:val="20"/>
              </w:rPr>
              <w:t>.</w:t>
            </w:r>
          </w:p>
        </w:tc>
      </w:tr>
    </w:tbl>
    <w:p w14:paraId="16D6C7A3" w14:textId="77777777" w:rsidR="0090127E" w:rsidRPr="00455E77" w:rsidRDefault="0090127E" w:rsidP="00B54F48">
      <w:pPr>
        <w:jc w:val="both"/>
        <w:rPr>
          <w:sz w:val="20"/>
          <w:szCs w:val="20"/>
        </w:rPr>
      </w:pPr>
    </w:p>
    <w:sectPr w:rsidR="0090127E" w:rsidRPr="00455E77" w:rsidSect="00CA6F26">
      <w:headerReference w:type="even" r:id="rId9"/>
      <w:headerReference w:type="default" r:id="rId10"/>
      <w:footerReference w:type="even" r:id="rId11"/>
      <w:footerReference w:type="default" r:id="rId12"/>
      <w:headerReference w:type="first" r:id="rId13"/>
      <w:footerReference w:type="first" r:id="rId14"/>
      <w:pgSz w:w="11906" w:h="16838"/>
      <w:pgMar w:top="1440" w:right="851"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A8AAD" w14:textId="77777777" w:rsidR="00F013CE" w:rsidRDefault="00F013CE" w:rsidP="00DB4BAA">
      <w:r>
        <w:separator/>
      </w:r>
    </w:p>
  </w:endnote>
  <w:endnote w:type="continuationSeparator" w:id="0">
    <w:p w14:paraId="1323BE33" w14:textId="77777777" w:rsidR="00F013CE" w:rsidRDefault="00F013CE" w:rsidP="00DB4BAA">
      <w:r>
        <w:continuationSeparator/>
      </w:r>
    </w:p>
  </w:endnote>
  <w:endnote w:type="continuationNotice" w:id="1">
    <w:p w14:paraId="216FCE34" w14:textId="77777777" w:rsidR="00F013CE" w:rsidRDefault="00F01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isse Int'l">
    <w:altName w:val="Tahoma"/>
    <w:charset w:val="B2"/>
    <w:family w:val="swiss"/>
    <w:pitch w:val="variable"/>
    <w:sig w:usb0="00000000" w:usb1="D000203B" w:usb2="00000008" w:usb3="00000000" w:csb0="000000D7" w:csb1="00000000"/>
  </w:font>
  <w:font w:name="centurygothic-italic">
    <w:altName w:val="Calibri"/>
    <w:charset w:val="00"/>
    <w:family w:val="auto"/>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andard-Book">
    <w:altName w:val="Calibri"/>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63A3" w14:textId="77777777" w:rsidR="003A4857" w:rsidRDefault="003A48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E537DF" w14:paraId="665D5BCC" w14:textId="77777777" w:rsidTr="0025582E">
      <w:tc>
        <w:tcPr>
          <w:tcW w:w="4650" w:type="dxa"/>
        </w:tcPr>
        <w:p w14:paraId="54BA69AB" w14:textId="11F4C847" w:rsidR="00E537DF" w:rsidRDefault="00E537DF" w:rsidP="0025582E">
          <w:pPr>
            <w:pStyle w:val="En-tte"/>
            <w:ind w:left="-115"/>
          </w:pPr>
        </w:p>
      </w:tc>
      <w:tc>
        <w:tcPr>
          <w:tcW w:w="4650" w:type="dxa"/>
        </w:tcPr>
        <w:p w14:paraId="0BE13571" w14:textId="32352037" w:rsidR="00E537DF" w:rsidRDefault="00E537DF" w:rsidP="0025582E">
          <w:pPr>
            <w:pStyle w:val="En-tte"/>
            <w:jc w:val="center"/>
          </w:pPr>
        </w:p>
      </w:tc>
      <w:tc>
        <w:tcPr>
          <w:tcW w:w="4650" w:type="dxa"/>
        </w:tcPr>
        <w:p w14:paraId="207822C3" w14:textId="545C520E" w:rsidR="00E537DF" w:rsidRDefault="00E537DF" w:rsidP="0025582E">
          <w:pPr>
            <w:pStyle w:val="En-tte"/>
            <w:ind w:right="-115"/>
            <w:jc w:val="right"/>
          </w:pPr>
        </w:p>
      </w:tc>
    </w:tr>
  </w:tbl>
  <w:p w14:paraId="7A3F43CC" w14:textId="45E480EF" w:rsidR="00E537DF" w:rsidRDefault="00E537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C6F0" w14:textId="77777777" w:rsidR="003A4857" w:rsidRDefault="003A48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5C1D" w14:textId="77777777" w:rsidR="00F013CE" w:rsidRDefault="00F013CE" w:rsidP="00DB4BAA">
      <w:r>
        <w:separator/>
      </w:r>
    </w:p>
  </w:footnote>
  <w:footnote w:type="continuationSeparator" w:id="0">
    <w:p w14:paraId="0E4042A3" w14:textId="77777777" w:rsidR="00F013CE" w:rsidRDefault="00F013CE" w:rsidP="00DB4BAA">
      <w:r>
        <w:continuationSeparator/>
      </w:r>
    </w:p>
  </w:footnote>
  <w:footnote w:type="continuationNotice" w:id="1">
    <w:p w14:paraId="59A8C8F0" w14:textId="77777777" w:rsidR="00F013CE" w:rsidRDefault="00F013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F8A5" w14:textId="77777777" w:rsidR="003A4857" w:rsidRDefault="003A48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E537DF" w14:paraId="3E3FABFD" w14:textId="77777777" w:rsidTr="0025582E">
      <w:tc>
        <w:tcPr>
          <w:tcW w:w="4650" w:type="dxa"/>
        </w:tcPr>
        <w:p w14:paraId="3863A516" w14:textId="0C53E915" w:rsidR="00E537DF" w:rsidRDefault="00E537DF" w:rsidP="0025582E">
          <w:pPr>
            <w:pStyle w:val="En-tte"/>
            <w:ind w:left="-115"/>
          </w:pPr>
        </w:p>
      </w:tc>
      <w:tc>
        <w:tcPr>
          <w:tcW w:w="4650" w:type="dxa"/>
        </w:tcPr>
        <w:p w14:paraId="3AAFC4DA" w14:textId="245B958A" w:rsidR="00E537DF" w:rsidRDefault="00E537DF" w:rsidP="0025582E">
          <w:pPr>
            <w:pStyle w:val="En-tte"/>
            <w:jc w:val="center"/>
          </w:pPr>
        </w:p>
      </w:tc>
      <w:tc>
        <w:tcPr>
          <w:tcW w:w="4650" w:type="dxa"/>
        </w:tcPr>
        <w:p w14:paraId="58C16B64" w14:textId="2F118D72" w:rsidR="00E537DF" w:rsidRDefault="00E537DF" w:rsidP="0025582E">
          <w:pPr>
            <w:pStyle w:val="En-tte"/>
            <w:ind w:right="-115"/>
            <w:jc w:val="right"/>
          </w:pPr>
        </w:p>
      </w:tc>
    </w:tr>
  </w:tbl>
  <w:p w14:paraId="5586D881" w14:textId="67262705" w:rsidR="00E537DF" w:rsidRDefault="00E537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9F81" w14:textId="77777777" w:rsidR="003A4857" w:rsidRDefault="003A48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56C"/>
    <w:multiLevelType w:val="hybridMultilevel"/>
    <w:tmpl w:val="55A2889C"/>
    <w:lvl w:ilvl="0" w:tplc="14A679F6">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0EF0107"/>
    <w:multiLevelType w:val="hybridMultilevel"/>
    <w:tmpl w:val="2D0A55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4170E6A"/>
    <w:multiLevelType w:val="hybridMultilevel"/>
    <w:tmpl w:val="415AA1E0"/>
    <w:lvl w:ilvl="0" w:tplc="20000017">
      <w:start w:val="1"/>
      <w:numFmt w:val="lowerLetter"/>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5140FF9"/>
    <w:multiLevelType w:val="hybridMultilevel"/>
    <w:tmpl w:val="D1F2DFF0"/>
    <w:lvl w:ilvl="0" w:tplc="FFFFFFFF">
      <w:start w:val="1"/>
      <w:numFmt w:val="decimal"/>
      <w:lvlText w:val="%1°"/>
      <w:lvlJc w:val="left"/>
      <w:pPr>
        <w:ind w:left="720" w:hanging="360"/>
      </w:pPr>
      <w:rPr>
        <w:rFonts w:ascii="Times New Roman" w:hAnsi="Times New Roman" w:cs="Times New Roman" w:hint="default"/>
        <w:color w:val="auto"/>
      </w:rPr>
    </w:lvl>
    <w:lvl w:ilvl="1" w:tplc="9DCC312E">
      <w:start w:val="1"/>
      <w:numFmt w:val="decimal"/>
      <w:lvlText w:val="%2°"/>
      <w:lvlJc w:val="left"/>
      <w:pPr>
        <w:ind w:left="360" w:hanging="360"/>
      </w:pPr>
      <w:rPr>
        <w:rFonts w:ascii="Times New Roman" w:hAnsi="Times New Roman" w:cs="Times New Roman"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187F42"/>
    <w:multiLevelType w:val="hybridMultilevel"/>
    <w:tmpl w:val="91B2D8D6"/>
    <w:lvl w:ilvl="0" w:tplc="9DCC312E">
      <w:start w:val="1"/>
      <w:numFmt w:val="decimal"/>
      <w:lvlText w:val="%1°"/>
      <w:lvlJc w:val="left"/>
      <w:pPr>
        <w:ind w:left="720" w:hanging="360"/>
      </w:pPr>
      <w:rPr>
        <w:rFonts w:ascii="Times New Roman" w:hAnsi="Times New Roman" w:cs="Times New Roman" w:hint="default"/>
        <w:color w:val="auto"/>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63A1CF6"/>
    <w:multiLevelType w:val="hybridMultilevel"/>
    <w:tmpl w:val="600E63FC"/>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6423710"/>
    <w:multiLevelType w:val="hybridMultilevel"/>
    <w:tmpl w:val="54B62234"/>
    <w:lvl w:ilvl="0" w:tplc="7F2A01EA">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07D46DB8"/>
    <w:multiLevelType w:val="hybridMultilevel"/>
    <w:tmpl w:val="D576B342"/>
    <w:lvl w:ilvl="0" w:tplc="04090017">
      <w:start w:val="1"/>
      <w:numFmt w:val="lowerLetter"/>
      <w:lvlText w:val="%1)"/>
      <w:lvlJc w:val="left"/>
      <w:pPr>
        <w:ind w:left="2497" w:hanging="360"/>
      </w:pPr>
      <w:rPr>
        <w:rFonts w:hint="default"/>
      </w:rPr>
    </w:lvl>
    <w:lvl w:ilvl="1" w:tplc="080C0003" w:tentative="1">
      <w:start w:val="1"/>
      <w:numFmt w:val="bullet"/>
      <w:lvlText w:val="o"/>
      <w:lvlJc w:val="left"/>
      <w:pPr>
        <w:ind w:left="3217" w:hanging="360"/>
      </w:pPr>
      <w:rPr>
        <w:rFonts w:ascii="Courier New" w:hAnsi="Courier New" w:cs="Courier New" w:hint="default"/>
      </w:rPr>
    </w:lvl>
    <w:lvl w:ilvl="2" w:tplc="080C0005" w:tentative="1">
      <w:start w:val="1"/>
      <w:numFmt w:val="bullet"/>
      <w:lvlText w:val=""/>
      <w:lvlJc w:val="left"/>
      <w:pPr>
        <w:ind w:left="3937" w:hanging="360"/>
      </w:pPr>
      <w:rPr>
        <w:rFonts w:ascii="Wingdings" w:hAnsi="Wingdings" w:hint="default"/>
      </w:rPr>
    </w:lvl>
    <w:lvl w:ilvl="3" w:tplc="080C0001" w:tentative="1">
      <w:start w:val="1"/>
      <w:numFmt w:val="bullet"/>
      <w:lvlText w:val=""/>
      <w:lvlJc w:val="left"/>
      <w:pPr>
        <w:ind w:left="4657" w:hanging="360"/>
      </w:pPr>
      <w:rPr>
        <w:rFonts w:ascii="Symbol" w:hAnsi="Symbol" w:hint="default"/>
      </w:rPr>
    </w:lvl>
    <w:lvl w:ilvl="4" w:tplc="080C0003" w:tentative="1">
      <w:start w:val="1"/>
      <w:numFmt w:val="bullet"/>
      <w:lvlText w:val="o"/>
      <w:lvlJc w:val="left"/>
      <w:pPr>
        <w:ind w:left="5377" w:hanging="360"/>
      </w:pPr>
      <w:rPr>
        <w:rFonts w:ascii="Courier New" w:hAnsi="Courier New" w:cs="Courier New" w:hint="default"/>
      </w:rPr>
    </w:lvl>
    <w:lvl w:ilvl="5" w:tplc="080C0005" w:tentative="1">
      <w:start w:val="1"/>
      <w:numFmt w:val="bullet"/>
      <w:lvlText w:val=""/>
      <w:lvlJc w:val="left"/>
      <w:pPr>
        <w:ind w:left="6097" w:hanging="360"/>
      </w:pPr>
      <w:rPr>
        <w:rFonts w:ascii="Wingdings" w:hAnsi="Wingdings" w:hint="default"/>
      </w:rPr>
    </w:lvl>
    <w:lvl w:ilvl="6" w:tplc="080C0001" w:tentative="1">
      <w:start w:val="1"/>
      <w:numFmt w:val="bullet"/>
      <w:lvlText w:val=""/>
      <w:lvlJc w:val="left"/>
      <w:pPr>
        <w:ind w:left="6817" w:hanging="360"/>
      </w:pPr>
      <w:rPr>
        <w:rFonts w:ascii="Symbol" w:hAnsi="Symbol" w:hint="default"/>
      </w:rPr>
    </w:lvl>
    <w:lvl w:ilvl="7" w:tplc="080C0003" w:tentative="1">
      <w:start w:val="1"/>
      <w:numFmt w:val="bullet"/>
      <w:lvlText w:val="o"/>
      <w:lvlJc w:val="left"/>
      <w:pPr>
        <w:ind w:left="7537" w:hanging="360"/>
      </w:pPr>
      <w:rPr>
        <w:rFonts w:ascii="Courier New" w:hAnsi="Courier New" w:cs="Courier New" w:hint="default"/>
      </w:rPr>
    </w:lvl>
    <w:lvl w:ilvl="8" w:tplc="080C0005" w:tentative="1">
      <w:start w:val="1"/>
      <w:numFmt w:val="bullet"/>
      <w:lvlText w:val=""/>
      <w:lvlJc w:val="left"/>
      <w:pPr>
        <w:ind w:left="8257" w:hanging="360"/>
      </w:pPr>
      <w:rPr>
        <w:rFonts w:ascii="Wingdings" w:hAnsi="Wingdings" w:hint="default"/>
      </w:rPr>
    </w:lvl>
  </w:abstractNum>
  <w:abstractNum w:abstractNumId="8" w15:restartNumberingAfterBreak="0">
    <w:nsid w:val="07EA5F0E"/>
    <w:multiLevelType w:val="hybridMultilevel"/>
    <w:tmpl w:val="D7B61F62"/>
    <w:lvl w:ilvl="0" w:tplc="2B328A84">
      <w:start w:val="4"/>
      <w:numFmt w:val="bullet"/>
      <w:lvlText w:val="-"/>
      <w:lvlJc w:val="left"/>
      <w:pPr>
        <w:ind w:left="1440" w:hanging="360"/>
      </w:pPr>
      <w:rPr>
        <w:rFonts w:ascii="Helvetica Neue" w:eastAsiaTheme="minorHAnsi" w:hAnsi="Helvetica Neue"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09152B9B"/>
    <w:multiLevelType w:val="hybridMultilevel"/>
    <w:tmpl w:val="41A49A60"/>
    <w:lvl w:ilvl="0" w:tplc="14A679F6">
      <w:start w:val="1"/>
      <w:numFmt w:val="decimal"/>
      <w:lvlText w:val="%1°"/>
      <w:lvlJc w:val="left"/>
      <w:pPr>
        <w:ind w:left="360" w:hanging="360"/>
      </w:pPr>
      <w:rPr>
        <w:rFonts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0BC82AFE"/>
    <w:multiLevelType w:val="hybridMultilevel"/>
    <w:tmpl w:val="C4DCD404"/>
    <w:lvl w:ilvl="0" w:tplc="2D160936">
      <w:start w:val="1"/>
      <w:numFmt w:val="decimal"/>
      <w:lvlText w:val="%1°"/>
      <w:lvlJc w:val="left"/>
      <w:pPr>
        <w:ind w:left="720" w:hanging="360"/>
      </w:pPr>
      <w:rPr>
        <w:rFonts w:ascii="Times New Roman" w:hAnsi="Times New Roman" w:cs="Times New Roman" w:hint="default"/>
        <w:b w:val="0"/>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EAE5C31"/>
    <w:multiLevelType w:val="hybridMultilevel"/>
    <w:tmpl w:val="A8A4502A"/>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107622D7"/>
    <w:multiLevelType w:val="hybridMultilevel"/>
    <w:tmpl w:val="20A6E284"/>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110348E0"/>
    <w:multiLevelType w:val="hybridMultilevel"/>
    <w:tmpl w:val="D5E8D804"/>
    <w:lvl w:ilvl="0" w:tplc="B2A2A32A">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14B1149"/>
    <w:multiLevelType w:val="hybridMultilevel"/>
    <w:tmpl w:val="B88699DE"/>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151A2BA0"/>
    <w:multiLevelType w:val="hybridMultilevel"/>
    <w:tmpl w:val="5DE24446"/>
    <w:lvl w:ilvl="0" w:tplc="9DCC312E">
      <w:start w:val="1"/>
      <w:numFmt w:val="decimal"/>
      <w:lvlText w:val="%1°"/>
      <w:lvlJc w:val="left"/>
      <w:pPr>
        <w:ind w:left="360" w:hanging="360"/>
      </w:pPr>
      <w:rPr>
        <w:rFonts w:ascii="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8924664"/>
    <w:multiLevelType w:val="hybridMultilevel"/>
    <w:tmpl w:val="7CA89674"/>
    <w:lvl w:ilvl="0" w:tplc="618EE76A">
      <w:start w:val="7"/>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18F0577C"/>
    <w:multiLevelType w:val="hybridMultilevel"/>
    <w:tmpl w:val="A8A4502A"/>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1D034134"/>
    <w:multiLevelType w:val="hybridMultilevel"/>
    <w:tmpl w:val="2E643014"/>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9" w15:restartNumberingAfterBreak="0">
    <w:nsid w:val="1E0860DC"/>
    <w:multiLevelType w:val="hybridMultilevel"/>
    <w:tmpl w:val="42AE7D4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241E45F7"/>
    <w:multiLevelType w:val="hybridMultilevel"/>
    <w:tmpl w:val="F1946538"/>
    <w:lvl w:ilvl="0" w:tplc="9DCC312E">
      <w:start w:val="1"/>
      <w:numFmt w:val="decimal"/>
      <w:lvlText w:val="%1°"/>
      <w:lvlJc w:val="left"/>
      <w:pPr>
        <w:ind w:left="390" w:hanging="360"/>
      </w:pPr>
      <w:rPr>
        <w:rFonts w:ascii="Times New Roman" w:hAnsi="Times New Roman" w:cs="Times New Roman" w:hint="default"/>
        <w:color w:val="auto"/>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21" w15:restartNumberingAfterBreak="0">
    <w:nsid w:val="27A933C7"/>
    <w:multiLevelType w:val="hybridMultilevel"/>
    <w:tmpl w:val="541C26B8"/>
    <w:lvl w:ilvl="0" w:tplc="2B328A84">
      <w:start w:val="4"/>
      <w:numFmt w:val="bullet"/>
      <w:lvlText w:val="-"/>
      <w:lvlJc w:val="left"/>
      <w:pPr>
        <w:ind w:left="720" w:hanging="360"/>
      </w:pPr>
      <w:rPr>
        <w:rFonts w:ascii="Helvetica Neue" w:eastAsiaTheme="minorHAnsi"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8045ABB"/>
    <w:multiLevelType w:val="hybridMultilevel"/>
    <w:tmpl w:val="0E8E9B38"/>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28382D69"/>
    <w:multiLevelType w:val="hybridMultilevel"/>
    <w:tmpl w:val="A7E6A99C"/>
    <w:lvl w:ilvl="0" w:tplc="9DCC312E">
      <w:start w:val="1"/>
      <w:numFmt w:val="decimal"/>
      <w:lvlText w:val="%1°"/>
      <w:lvlJc w:val="left"/>
      <w:pPr>
        <w:ind w:left="360" w:hanging="360"/>
      </w:pPr>
      <w:rPr>
        <w:rFonts w:ascii="Times New Roman" w:hAnsi="Times New Roman" w:cs="Times New Roman" w:hint="default"/>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286C6DA0"/>
    <w:multiLevelType w:val="hybridMultilevel"/>
    <w:tmpl w:val="179C4198"/>
    <w:lvl w:ilvl="0" w:tplc="2000001B">
      <w:start w:val="1"/>
      <w:numFmt w:val="lowerRoman"/>
      <w:lvlText w:val="%1."/>
      <w:lvlJc w:val="right"/>
      <w:pPr>
        <w:ind w:left="1851" w:hanging="360"/>
      </w:pPr>
      <w:rPr>
        <w:rFonts w:hint="default"/>
      </w:rPr>
    </w:lvl>
    <w:lvl w:ilvl="1" w:tplc="FFFFFFFF" w:tentative="1">
      <w:start w:val="1"/>
      <w:numFmt w:val="bullet"/>
      <w:lvlText w:val="o"/>
      <w:lvlJc w:val="left"/>
      <w:pPr>
        <w:ind w:left="2571" w:hanging="360"/>
      </w:pPr>
      <w:rPr>
        <w:rFonts w:ascii="Courier New" w:hAnsi="Courier New" w:cs="Courier New" w:hint="default"/>
      </w:rPr>
    </w:lvl>
    <w:lvl w:ilvl="2" w:tplc="FFFFFFFF" w:tentative="1">
      <w:start w:val="1"/>
      <w:numFmt w:val="bullet"/>
      <w:lvlText w:val=""/>
      <w:lvlJc w:val="left"/>
      <w:pPr>
        <w:ind w:left="3291" w:hanging="360"/>
      </w:pPr>
      <w:rPr>
        <w:rFonts w:ascii="Wingdings" w:hAnsi="Wingdings" w:hint="default"/>
      </w:rPr>
    </w:lvl>
    <w:lvl w:ilvl="3" w:tplc="FFFFFFFF" w:tentative="1">
      <w:start w:val="1"/>
      <w:numFmt w:val="bullet"/>
      <w:lvlText w:val=""/>
      <w:lvlJc w:val="left"/>
      <w:pPr>
        <w:ind w:left="4011" w:hanging="360"/>
      </w:pPr>
      <w:rPr>
        <w:rFonts w:ascii="Symbol" w:hAnsi="Symbol" w:hint="default"/>
      </w:rPr>
    </w:lvl>
    <w:lvl w:ilvl="4" w:tplc="FFFFFFFF" w:tentative="1">
      <w:start w:val="1"/>
      <w:numFmt w:val="bullet"/>
      <w:lvlText w:val="o"/>
      <w:lvlJc w:val="left"/>
      <w:pPr>
        <w:ind w:left="4731" w:hanging="360"/>
      </w:pPr>
      <w:rPr>
        <w:rFonts w:ascii="Courier New" w:hAnsi="Courier New" w:cs="Courier New" w:hint="default"/>
      </w:rPr>
    </w:lvl>
    <w:lvl w:ilvl="5" w:tplc="FFFFFFFF" w:tentative="1">
      <w:start w:val="1"/>
      <w:numFmt w:val="bullet"/>
      <w:lvlText w:val=""/>
      <w:lvlJc w:val="left"/>
      <w:pPr>
        <w:ind w:left="5451" w:hanging="360"/>
      </w:pPr>
      <w:rPr>
        <w:rFonts w:ascii="Wingdings" w:hAnsi="Wingdings" w:hint="default"/>
      </w:rPr>
    </w:lvl>
    <w:lvl w:ilvl="6" w:tplc="FFFFFFFF" w:tentative="1">
      <w:start w:val="1"/>
      <w:numFmt w:val="bullet"/>
      <w:lvlText w:val=""/>
      <w:lvlJc w:val="left"/>
      <w:pPr>
        <w:ind w:left="6171" w:hanging="360"/>
      </w:pPr>
      <w:rPr>
        <w:rFonts w:ascii="Symbol" w:hAnsi="Symbol" w:hint="default"/>
      </w:rPr>
    </w:lvl>
    <w:lvl w:ilvl="7" w:tplc="FFFFFFFF" w:tentative="1">
      <w:start w:val="1"/>
      <w:numFmt w:val="bullet"/>
      <w:lvlText w:val="o"/>
      <w:lvlJc w:val="left"/>
      <w:pPr>
        <w:ind w:left="6891" w:hanging="360"/>
      </w:pPr>
      <w:rPr>
        <w:rFonts w:ascii="Courier New" w:hAnsi="Courier New" w:cs="Courier New" w:hint="default"/>
      </w:rPr>
    </w:lvl>
    <w:lvl w:ilvl="8" w:tplc="FFFFFFFF" w:tentative="1">
      <w:start w:val="1"/>
      <w:numFmt w:val="bullet"/>
      <w:lvlText w:val=""/>
      <w:lvlJc w:val="left"/>
      <w:pPr>
        <w:ind w:left="7611" w:hanging="360"/>
      </w:pPr>
      <w:rPr>
        <w:rFonts w:ascii="Wingdings" w:hAnsi="Wingdings" w:hint="default"/>
      </w:rPr>
    </w:lvl>
  </w:abstractNum>
  <w:abstractNum w:abstractNumId="25" w15:restartNumberingAfterBreak="0">
    <w:nsid w:val="29207CBF"/>
    <w:multiLevelType w:val="hybridMultilevel"/>
    <w:tmpl w:val="18164F6C"/>
    <w:lvl w:ilvl="0" w:tplc="BB3A4C4C">
      <w:numFmt w:val="bullet"/>
      <w:lvlText w:val="-"/>
      <w:lvlJc w:val="left"/>
      <w:pPr>
        <w:ind w:left="720" w:hanging="360"/>
      </w:pPr>
      <w:rPr>
        <w:rFonts w:ascii="Suisse Int'l" w:eastAsiaTheme="minorHAnsi" w:hAnsi="Suisse Int'l" w:cs="Suisse Int'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954363C"/>
    <w:multiLevelType w:val="hybridMultilevel"/>
    <w:tmpl w:val="BD782B30"/>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7" w15:restartNumberingAfterBreak="0">
    <w:nsid w:val="29BB137E"/>
    <w:multiLevelType w:val="hybridMultilevel"/>
    <w:tmpl w:val="1BC835A4"/>
    <w:lvl w:ilvl="0" w:tplc="9DCC312E">
      <w:start w:val="1"/>
      <w:numFmt w:val="decimal"/>
      <w:lvlText w:val="%1°"/>
      <w:lvlJc w:val="left"/>
      <w:pPr>
        <w:ind w:left="720" w:hanging="360"/>
      </w:pPr>
      <w:rPr>
        <w:rFonts w:ascii="Times New Roman" w:hAnsi="Times New Roman" w:cs="Times New Roman"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C225530"/>
    <w:multiLevelType w:val="hybridMultilevel"/>
    <w:tmpl w:val="D54EC56C"/>
    <w:lvl w:ilvl="0" w:tplc="9DCC312E">
      <w:start w:val="1"/>
      <w:numFmt w:val="decimal"/>
      <w:lvlText w:val="%1°"/>
      <w:lvlJc w:val="left"/>
      <w:pPr>
        <w:ind w:left="360" w:hanging="360"/>
      </w:pPr>
      <w:rPr>
        <w:rFonts w:ascii="Times New Roman" w:hAnsi="Times New Roman" w:cs="Times New Roman" w:hint="default"/>
        <w:color w:val="auto"/>
      </w:rPr>
    </w:lvl>
    <w:lvl w:ilvl="1" w:tplc="4586999C">
      <w:start w:val="1"/>
      <w:numFmt w:val="bullet"/>
      <w:lvlText w:val="-"/>
      <w:lvlJc w:val="left"/>
      <w:pPr>
        <w:ind w:left="1080" w:hanging="360"/>
      </w:pPr>
      <w:rPr>
        <w:rFonts w:ascii="Times New Roman" w:eastAsia="Times New Roman" w:hAnsi="Times New Roman" w:cs="Times New Roman"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9" w15:restartNumberingAfterBreak="0">
    <w:nsid w:val="2C946B63"/>
    <w:multiLevelType w:val="hybridMultilevel"/>
    <w:tmpl w:val="1BF62376"/>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0" w15:restartNumberingAfterBreak="0">
    <w:nsid w:val="2D071191"/>
    <w:multiLevelType w:val="hybridMultilevel"/>
    <w:tmpl w:val="5944D946"/>
    <w:lvl w:ilvl="0" w:tplc="9DCC312E">
      <w:start w:val="1"/>
      <w:numFmt w:val="decimal"/>
      <w:lvlText w:val="%1°"/>
      <w:lvlJc w:val="left"/>
      <w:pPr>
        <w:ind w:left="360" w:hanging="360"/>
      </w:pPr>
      <w:rPr>
        <w:rFonts w:ascii="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E192BD8"/>
    <w:multiLevelType w:val="hybridMultilevel"/>
    <w:tmpl w:val="C936B3E6"/>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2" w15:restartNumberingAfterBreak="0">
    <w:nsid w:val="30FE41D3"/>
    <w:multiLevelType w:val="hybridMultilevel"/>
    <w:tmpl w:val="0DEA28EC"/>
    <w:lvl w:ilvl="0" w:tplc="9DCC312E">
      <w:start w:val="1"/>
      <w:numFmt w:val="decimal"/>
      <w:lvlText w:val="%1°"/>
      <w:lvlJc w:val="left"/>
      <w:pPr>
        <w:ind w:left="720" w:hanging="360"/>
      </w:pPr>
      <w:rPr>
        <w:rFonts w:ascii="Times New Roman" w:hAnsi="Times New Roman" w:cs="Times New Roman"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30A350F"/>
    <w:multiLevelType w:val="hybridMultilevel"/>
    <w:tmpl w:val="78E6B466"/>
    <w:lvl w:ilvl="0" w:tplc="2B328A84">
      <w:start w:val="4"/>
      <w:numFmt w:val="bullet"/>
      <w:lvlText w:val="-"/>
      <w:lvlJc w:val="left"/>
      <w:pPr>
        <w:ind w:left="720" w:hanging="360"/>
      </w:pPr>
      <w:rPr>
        <w:rFonts w:ascii="Helvetica Neue" w:eastAsiaTheme="minorHAnsi"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30B7C47"/>
    <w:multiLevelType w:val="hybridMultilevel"/>
    <w:tmpl w:val="03C6440E"/>
    <w:lvl w:ilvl="0" w:tplc="14A679F6">
      <w:start w:val="1"/>
      <w:numFmt w:val="decimal"/>
      <w:lvlText w:val="%1°"/>
      <w:lvlJc w:val="left"/>
      <w:pPr>
        <w:ind w:left="360" w:hanging="360"/>
      </w:pPr>
      <w:rPr>
        <w:rFont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33614DE3"/>
    <w:multiLevelType w:val="hybridMultilevel"/>
    <w:tmpl w:val="811EBBD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43F1B7C"/>
    <w:multiLevelType w:val="hybridMultilevel"/>
    <w:tmpl w:val="5B2E89BA"/>
    <w:lvl w:ilvl="0" w:tplc="A0BA694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45B4DCD"/>
    <w:multiLevelType w:val="hybridMultilevel"/>
    <w:tmpl w:val="A73E9D24"/>
    <w:lvl w:ilvl="0" w:tplc="1862F14E">
      <w:start w:val="1"/>
      <w:numFmt w:val="bullet"/>
      <w:lvlText w:val="-"/>
      <w:lvlJc w:val="left"/>
      <w:pPr>
        <w:ind w:left="360" w:hanging="360"/>
      </w:pPr>
      <w:rPr>
        <w:rFonts w:ascii="centurygothic-italic" w:eastAsiaTheme="minorHAnsi" w:hAnsi="centurygothic-italic" w:cstheme="minorBid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36621163"/>
    <w:multiLevelType w:val="hybridMultilevel"/>
    <w:tmpl w:val="81B0DBE2"/>
    <w:lvl w:ilvl="0" w:tplc="14A679F6">
      <w:start w:val="1"/>
      <w:numFmt w:val="decimal"/>
      <w:lvlText w:val="%1°"/>
      <w:lvlJc w:val="left"/>
      <w:pPr>
        <w:ind w:left="360" w:hanging="360"/>
      </w:pPr>
      <w:rPr>
        <w:rFont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9" w15:restartNumberingAfterBreak="0">
    <w:nsid w:val="382C33B4"/>
    <w:multiLevelType w:val="hybridMultilevel"/>
    <w:tmpl w:val="755CD9E2"/>
    <w:lvl w:ilvl="0" w:tplc="2B328A84">
      <w:start w:val="4"/>
      <w:numFmt w:val="bullet"/>
      <w:lvlText w:val="-"/>
      <w:lvlJc w:val="left"/>
      <w:pPr>
        <w:ind w:left="343" w:hanging="360"/>
      </w:pPr>
      <w:rPr>
        <w:rFonts w:ascii="Helvetica Neue" w:eastAsiaTheme="minorHAnsi" w:hAnsi="Helvetica Neue" w:cs="Times New Roman" w:hint="default"/>
      </w:rPr>
    </w:lvl>
    <w:lvl w:ilvl="1" w:tplc="080C0003" w:tentative="1">
      <w:start w:val="1"/>
      <w:numFmt w:val="bullet"/>
      <w:lvlText w:val="o"/>
      <w:lvlJc w:val="left"/>
      <w:pPr>
        <w:ind w:left="1063" w:hanging="360"/>
      </w:pPr>
      <w:rPr>
        <w:rFonts w:ascii="Courier New" w:hAnsi="Courier New" w:cs="Courier New" w:hint="default"/>
      </w:rPr>
    </w:lvl>
    <w:lvl w:ilvl="2" w:tplc="080C0005" w:tentative="1">
      <w:start w:val="1"/>
      <w:numFmt w:val="bullet"/>
      <w:lvlText w:val=""/>
      <w:lvlJc w:val="left"/>
      <w:pPr>
        <w:ind w:left="1783" w:hanging="360"/>
      </w:pPr>
      <w:rPr>
        <w:rFonts w:ascii="Wingdings" w:hAnsi="Wingdings" w:hint="default"/>
      </w:rPr>
    </w:lvl>
    <w:lvl w:ilvl="3" w:tplc="080C0001" w:tentative="1">
      <w:start w:val="1"/>
      <w:numFmt w:val="bullet"/>
      <w:lvlText w:val=""/>
      <w:lvlJc w:val="left"/>
      <w:pPr>
        <w:ind w:left="2503" w:hanging="360"/>
      </w:pPr>
      <w:rPr>
        <w:rFonts w:ascii="Symbol" w:hAnsi="Symbol" w:hint="default"/>
      </w:rPr>
    </w:lvl>
    <w:lvl w:ilvl="4" w:tplc="080C0003" w:tentative="1">
      <w:start w:val="1"/>
      <w:numFmt w:val="bullet"/>
      <w:lvlText w:val="o"/>
      <w:lvlJc w:val="left"/>
      <w:pPr>
        <w:ind w:left="3223" w:hanging="360"/>
      </w:pPr>
      <w:rPr>
        <w:rFonts w:ascii="Courier New" w:hAnsi="Courier New" w:cs="Courier New" w:hint="default"/>
      </w:rPr>
    </w:lvl>
    <w:lvl w:ilvl="5" w:tplc="080C0005" w:tentative="1">
      <w:start w:val="1"/>
      <w:numFmt w:val="bullet"/>
      <w:lvlText w:val=""/>
      <w:lvlJc w:val="left"/>
      <w:pPr>
        <w:ind w:left="3943" w:hanging="360"/>
      </w:pPr>
      <w:rPr>
        <w:rFonts w:ascii="Wingdings" w:hAnsi="Wingdings" w:hint="default"/>
      </w:rPr>
    </w:lvl>
    <w:lvl w:ilvl="6" w:tplc="080C0001" w:tentative="1">
      <w:start w:val="1"/>
      <w:numFmt w:val="bullet"/>
      <w:lvlText w:val=""/>
      <w:lvlJc w:val="left"/>
      <w:pPr>
        <w:ind w:left="4663" w:hanging="360"/>
      </w:pPr>
      <w:rPr>
        <w:rFonts w:ascii="Symbol" w:hAnsi="Symbol" w:hint="default"/>
      </w:rPr>
    </w:lvl>
    <w:lvl w:ilvl="7" w:tplc="080C0003" w:tentative="1">
      <w:start w:val="1"/>
      <w:numFmt w:val="bullet"/>
      <w:lvlText w:val="o"/>
      <w:lvlJc w:val="left"/>
      <w:pPr>
        <w:ind w:left="5383" w:hanging="360"/>
      </w:pPr>
      <w:rPr>
        <w:rFonts w:ascii="Courier New" w:hAnsi="Courier New" w:cs="Courier New" w:hint="default"/>
      </w:rPr>
    </w:lvl>
    <w:lvl w:ilvl="8" w:tplc="080C0005" w:tentative="1">
      <w:start w:val="1"/>
      <w:numFmt w:val="bullet"/>
      <w:lvlText w:val=""/>
      <w:lvlJc w:val="left"/>
      <w:pPr>
        <w:ind w:left="6103" w:hanging="360"/>
      </w:pPr>
      <w:rPr>
        <w:rFonts w:ascii="Wingdings" w:hAnsi="Wingdings" w:hint="default"/>
      </w:rPr>
    </w:lvl>
  </w:abstractNum>
  <w:abstractNum w:abstractNumId="40" w15:restartNumberingAfterBreak="0">
    <w:nsid w:val="397C1757"/>
    <w:multiLevelType w:val="hybridMultilevel"/>
    <w:tmpl w:val="1EBA1AB2"/>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1" w15:restartNumberingAfterBreak="0">
    <w:nsid w:val="39860066"/>
    <w:multiLevelType w:val="hybridMultilevel"/>
    <w:tmpl w:val="E802229C"/>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2" w15:restartNumberingAfterBreak="0">
    <w:nsid w:val="39FA7DF9"/>
    <w:multiLevelType w:val="hybridMultilevel"/>
    <w:tmpl w:val="0F8834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A3070BD"/>
    <w:multiLevelType w:val="hybridMultilevel"/>
    <w:tmpl w:val="AF667440"/>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4" w15:restartNumberingAfterBreak="0">
    <w:nsid w:val="3CD165FA"/>
    <w:multiLevelType w:val="hybridMultilevel"/>
    <w:tmpl w:val="0CEC14BA"/>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3EA3286A"/>
    <w:multiLevelType w:val="hybridMultilevel"/>
    <w:tmpl w:val="2AA6B100"/>
    <w:lvl w:ilvl="0" w:tplc="41F24494">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6" w15:restartNumberingAfterBreak="0">
    <w:nsid w:val="437A5792"/>
    <w:multiLevelType w:val="hybridMultilevel"/>
    <w:tmpl w:val="BA8658D4"/>
    <w:lvl w:ilvl="0" w:tplc="A0BA6944">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43E14C00"/>
    <w:multiLevelType w:val="hybridMultilevel"/>
    <w:tmpl w:val="1834D3F8"/>
    <w:lvl w:ilvl="0" w:tplc="FA42580C">
      <w:numFmt w:val="bullet"/>
      <w:lvlText w:val="-"/>
      <w:lvlJc w:val="left"/>
      <w:pPr>
        <w:ind w:left="360" w:hanging="360"/>
      </w:pPr>
      <w:rPr>
        <w:rFonts w:ascii="Calibri" w:eastAsiaTheme="minorHAnsi" w:hAnsi="Calibri" w:cs="Calibri"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8" w15:restartNumberingAfterBreak="0">
    <w:nsid w:val="45493638"/>
    <w:multiLevelType w:val="hybridMultilevel"/>
    <w:tmpl w:val="80FA7B74"/>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5686A77"/>
    <w:multiLevelType w:val="hybridMultilevel"/>
    <w:tmpl w:val="D0002610"/>
    <w:lvl w:ilvl="0" w:tplc="9DCC312E">
      <w:start w:val="1"/>
      <w:numFmt w:val="decimal"/>
      <w:lvlText w:val="%1°"/>
      <w:lvlJc w:val="left"/>
      <w:pPr>
        <w:ind w:left="1851" w:hanging="360"/>
      </w:pPr>
      <w:rPr>
        <w:rFonts w:ascii="Times New Roman" w:hAnsi="Times New Roman" w:cs="Times New Roman" w:hint="default"/>
        <w:color w:val="auto"/>
      </w:rPr>
    </w:lvl>
    <w:lvl w:ilvl="1" w:tplc="FFFFFFFF" w:tentative="1">
      <w:start w:val="1"/>
      <w:numFmt w:val="bullet"/>
      <w:lvlText w:val="o"/>
      <w:lvlJc w:val="left"/>
      <w:pPr>
        <w:ind w:left="2571" w:hanging="360"/>
      </w:pPr>
      <w:rPr>
        <w:rFonts w:ascii="Courier New" w:hAnsi="Courier New" w:cs="Courier New" w:hint="default"/>
      </w:rPr>
    </w:lvl>
    <w:lvl w:ilvl="2" w:tplc="FFFFFFFF" w:tentative="1">
      <w:start w:val="1"/>
      <w:numFmt w:val="bullet"/>
      <w:lvlText w:val=""/>
      <w:lvlJc w:val="left"/>
      <w:pPr>
        <w:ind w:left="3291" w:hanging="360"/>
      </w:pPr>
      <w:rPr>
        <w:rFonts w:ascii="Wingdings" w:hAnsi="Wingdings" w:hint="default"/>
      </w:rPr>
    </w:lvl>
    <w:lvl w:ilvl="3" w:tplc="FFFFFFFF" w:tentative="1">
      <w:start w:val="1"/>
      <w:numFmt w:val="bullet"/>
      <w:lvlText w:val=""/>
      <w:lvlJc w:val="left"/>
      <w:pPr>
        <w:ind w:left="4011" w:hanging="360"/>
      </w:pPr>
      <w:rPr>
        <w:rFonts w:ascii="Symbol" w:hAnsi="Symbol" w:hint="default"/>
      </w:rPr>
    </w:lvl>
    <w:lvl w:ilvl="4" w:tplc="FFFFFFFF" w:tentative="1">
      <w:start w:val="1"/>
      <w:numFmt w:val="bullet"/>
      <w:lvlText w:val="o"/>
      <w:lvlJc w:val="left"/>
      <w:pPr>
        <w:ind w:left="4731" w:hanging="360"/>
      </w:pPr>
      <w:rPr>
        <w:rFonts w:ascii="Courier New" w:hAnsi="Courier New" w:cs="Courier New" w:hint="default"/>
      </w:rPr>
    </w:lvl>
    <w:lvl w:ilvl="5" w:tplc="FFFFFFFF" w:tentative="1">
      <w:start w:val="1"/>
      <w:numFmt w:val="bullet"/>
      <w:lvlText w:val=""/>
      <w:lvlJc w:val="left"/>
      <w:pPr>
        <w:ind w:left="5451" w:hanging="360"/>
      </w:pPr>
      <w:rPr>
        <w:rFonts w:ascii="Wingdings" w:hAnsi="Wingdings" w:hint="default"/>
      </w:rPr>
    </w:lvl>
    <w:lvl w:ilvl="6" w:tplc="FFFFFFFF" w:tentative="1">
      <w:start w:val="1"/>
      <w:numFmt w:val="bullet"/>
      <w:lvlText w:val=""/>
      <w:lvlJc w:val="left"/>
      <w:pPr>
        <w:ind w:left="6171" w:hanging="360"/>
      </w:pPr>
      <w:rPr>
        <w:rFonts w:ascii="Symbol" w:hAnsi="Symbol" w:hint="default"/>
      </w:rPr>
    </w:lvl>
    <w:lvl w:ilvl="7" w:tplc="FFFFFFFF" w:tentative="1">
      <w:start w:val="1"/>
      <w:numFmt w:val="bullet"/>
      <w:lvlText w:val="o"/>
      <w:lvlJc w:val="left"/>
      <w:pPr>
        <w:ind w:left="6891" w:hanging="360"/>
      </w:pPr>
      <w:rPr>
        <w:rFonts w:ascii="Courier New" w:hAnsi="Courier New" w:cs="Courier New" w:hint="default"/>
      </w:rPr>
    </w:lvl>
    <w:lvl w:ilvl="8" w:tplc="FFFFFFFF" w:tentative="1">
      <w:start w:val="1"/>
      <w:numFmt w:val="bullet"/>
      <w:lvlText w:val=""/>
      <w:lvlJc w:val="left"/>
      <w:pPr>
        <w:ind w:left="7611" w:hanging="360"/>
      </w:pPr>
      <w:rPr>
        <w:rFonts w:ascii="Wingdings" w:hAnsi="Wingdings" w:hint="default"/>
      </w:rPr>
    </w:lvl>
  </w:abstractNum>
  <w:abstractNum w:abstractNumId="50" w15:restartNumberingAfterBreak="0">
    <w:nsid w:val="46846E21"/>
    <w:multiLevelType w:val="hybridMultilevel"/>
    <w:tmpl w:val="1F22DC10"/>
    <w:lvl w:ilvl="0" w:tplc="E6C4B122">
      <w:start w:val="1"/>
      <w:numFmt w:val="decimal"/>
      <w:lvlText w:val="%1°"/>
      <w:lvlJc w:val="left"/>
      <w:pPr>
        <w:ind w:left="360" w:hanging="360"/>
      </w:pPr>
      <w:rPr>
        <w:rFonts w:ascii="Times New Roman" w:hAnsi="Times New Roman" w:cs="Times New Roman" w:hint="default"/>
        <w:b w:val="0"/>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487609A3"/>
    <w:multiLevelType w:val="hybridMultilevel"/>
    <w:tmpl w:val="A608EF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9156BD2"/>
    <w:multiLevelType w:val="hybridMultilevel"/>
    <w:tmpl w:val="434899BA"/>
    <w:lvl w:ilvl="0" w:tplc="B9600D24">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4CA469A4"/>
    <w:multiLevelType w:val="hybridMultilevel"/>
    <w:tmpl w:val="E0CA6452"/>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4" w15:restartNumberingAfterBreak="0">
    <w:nsid w:val="4D8C4C83"/>
    <w:multiLevelType w:val="hybridMultilevel"/>
    <w:tmpl w:val="FD74D1B6"/>
    <w:lvl w:ilvl="0" w:tplc="D3AE4DA2">
      <w:start w:val="1"/>
      <w:numFmt w:val="decimal"/>
      <w:lvlText w:val="%1°"/>
      <w:lvlJc w:val="left"/>
      <w:pPr>
        <w:ind w:left="807" w:hanging="360"/>
      </w:pPr>
      <w:rPr>
        <w:rFonts w:ascii="Times New Roman" w:hAnsi="Times New Roman" w:cs="Times New Roman" w:hint="default"/>
        <w:b w:val="0"/>
        <w:color w:val="auto"/>
      </w:rPr>
    </w:lvl>
    <w:lvl w:ilvl="1" w:tplc="080C0019" w:tentative="1">
      <w:start w:val="1"/>
      <w:numFmt w:val="lowerLetter"/>
      <w:lvlText w:val="%2."/>
      <w:lvlJc w:val="left"/>
      <w:pPr>
        <w:ind w:left="1527" w:hanging="360"/>
      </w:pPr>
    </w:lvl>
    <w:lvl w:ilvl="2" w:tplc="080C001B" w:tentative="1">
      <w:start w:val="1"/>
      <w:numFmt w:val="lowerRoman"/>
      <w:lvlText w:val="%3."/>
      <w:lvlJc w:val="right"/>
      <w:pPr>
        <w:ind w:left="2247" w:hanging="180"/>
      </w:pPr>
    </w:lvl>
    <w:lvl w:ilvl="3" w:tplc="080C000F" w:tentative="1">
      <w:start w:val="1"/>
      <w:numFmt w:val="decimal"/>
      <w:lvlText w:val="%4."/>
      <w:lvlJc w:val="left"/>
      <w:pPr>
        <w:ind w:left="2967" w:hanging="360"/>
      </w:pPr>
    </w:lvl>
    <w:lvl w:ilvl="4" w:tplc="080C0019" w:tentative="1">
      <w:start w:val="1"/>
      <w:numFmt w:val="lowerLetter"/>
      <w:lvlText w:val="%5."/>
      <w:lvlJc w:val="left"/>
      <w:pPr>
        <w:ind w:left="3687" w:hanging="360"/>
      </w:pPr>
    </w:lvl>
    <w:lvl w:ilvl="5" w:tplc="080C001B" w:tentative="1">
      <w:start w:val="1"/>
      <w:numFmt w:val="lowerRoman"/>
      <w:lvlText w:val="%6."/>
      <w:lvlJc w:val="right"/>
      <w:pPr>
        <w:ind w:left="4407" w:hanging="180"/>
      </w:pPr>
    </w:lvl>
    <w:lvl w:ilvl="6" w:tplc="080C000F" w:tentative="1">
      <w:start w:val="1"/>
      <w:numFmt w:val="decimal"/>
      <w:lvlText w:val="%7."/>
      <w:lvlJc w:val="left"/>
      <w:pPr>
        <w:ind w:left="5127" w:hanging="360"/>
      </w:pPr>
    </w:lvl>
    <w:lvl w:ilvl="7" w:tplc="080C0019" w:tentative="1">
      <w:start w:val="1"/>
      <w:numFmt w:val="lowerLetter"/>
      <w:lvlText w:val="%8."/>
      <w:lvlJc w:val="left"/>
      <w:pPr>
        <w:ind w:left="5847" w:hanging="360"/>
      </w:pPr>
    </w:lvl>
    <w:lvl w:ilvl="8" w:tplc="080C001B" w:tentative="1">
      <w:start w:val="1"/>
      <w:numFmt w:val="lowerRoman"/>
      <w:lvlText w:val="%9."/>
      <w:lvlJc w:val="right"/>
      <w:pPr>
        <w:ind w:left="6567" w:hanging="180"/>
      </w:pPr>
    </w:lvl>
  </w:abstractNum>
  <w:abstractNum w:abstractNumId="55" w15:restartNumberingAfterBreak="0">
    <w:nsid w:val="4DE33A2C"/>
    <w:multiLevelType w:val="hybridMultilevel"/>
    <w:tmpl w:val="C936B3E6"/>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6" w15:restartNumberingAfterBreak="0">
    <w:nsid w:val="4FA825F8"/>
    <w:multiLevelType w:val="hybridMultilevel"/>
    <w:tmpl w:val="C1F6A23C"/>
    <w:lvl w:ilvl="0" w:tplc="9DCC312E">
      <w:start w:val="1"/>
      <w:numFmt w:val="decimal"/>
      <w:lvlText w:val="%1°"/>
      <w:lvlJc w:val="left"/>
      <w:pPr>
        <w:ind w:left="752" w:hanging="360"/>
      </w:pPr>
      <w:rPr>
        <w:rFonts w:ascii="Times New Roman" w:hAnsi="Times New Roman" w:cs="Times New Roman" w:hint="default"/>
        <w:color w:val="auto"/>
      </w:rPr>
    </w:lvl>
    <w:lvl w:ilvl="1" w:tplc="20000019" w:tentative="1">
      <w:start w:val="1"/>
      <w:numFmt w:val="lowerLetter"/>
      <w:lvlText w:val="%2."/>
      <w:lvlJc w:val="left"/>
      <w:pPr>
        <w:ind w:left="1472" w:hanging="360"/>
      </w:pPr>
    </w:lvl>
    <w:lvl w:ilvl="2" w:tplc="2000001B" w:tentative="1">
      <w:start w:val="1"/>
      <w:numFmt w:val="lowerRoman"/>
      <w:lvlText w:val="%3."/>
      <w:lvlJc w:val="right"/>
      <w:pPr>
        <w:ind w:left="2192" w:hanging="180"/>
      </w:pPr>
    </w:lvl>
    <w:lvl w:ilvl="3" w:tplc="2000000F" w:tentative="1">
      <w:start w:val="1"/>
      <w:numFmt w:val="decimal"/>
      <w:lvlText w:val="%4."/>
      <w:lvlJc w:val="left"/>
      <w:pPr>
        <w:ind w:left="2912" w:hanging="360"/>
      </w:pPr>
    </w:lvl>
    <w:lvl w:ilvl="4" w:tplc="20000019" w:tentative="1">
      <w:start w:val="1"/>
      <w:numFmt w:val="lowerLetter"/>
      <w:lvlText w:val="%5."/>
      <w:lvlJc w:val="left"/>
      <w:pPr>
        <w:ind w:left="3632" w:hanging="360"/>
      </w:pPr>
    </w:lvl>
    <w:lvl w:ilvl="5" w:tplc="2000001B" w:tentative="1">
      <w:start w:val="1"/>
      <w:numFmt w:val="lowerRoman"/>
      <w:lvlText w:val="%6."/>
      <w:lvlJc w:val="right"/>
      <w:pPr>
        <w:ind w:left="4352" w:hanging="180"/>
      </w:pPr>
    </w:lvl>
    <w:lvl w:ilvl="6" w:tplc="2000000F" w:tentative="1">
      <w:start w:val="1"/>
      <w:numFmt w:val="decimal"/>
      <w:lvlText w:val="%7."/>
      <w:lvlJc w:val="left"/>
      <w:pPr>
        <w:ind w:left="5072" w:hanging="360"/>
      </w:pPr>
    </w:lvl>
    <w:lvl w:ilvl="7" w:tplc="20000019" w:tentative="1">
      <w:start w:val="1"/>
      <w:numFmt w:val="lowerLetter"/>
      <w:lvlText w:val="%8."/>
      <w:lvlJc w:val="left"/>
      <w:pPr>
        <w:ind w:left="5792" w:hanging="360"/>
      </w:pPr>
    </w:lvl>
    <w:lvl w:ilvl="8" w:tplc="2000001B" w:tentative="1">
      <w:start w:val="1"/>
      <w:numFmt w:val="lowerRoman"/>
      <w:lvlText w:val="%9."/>
      <w:lvlJc w:val="right"/>
      <w:pPr>
        <w:ind w:left="6512" w:hanging="180"/>
      </w:pPr>
    </w:lvl>
  </w:abstractNum>
  <w:abstractNum w:abstractNumId="57" w15:restartNumberingAfterBreak="0">
    <w:nsid w:val="506D1FF5"/>
    <w:multiLevelType w:val="hybridMultilevel"/>
    <w:tmpl w:val="473AF3C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51C716E2"/>
    <w:multiLevelType w:val="hybridMultilevel"/>
    <w:tmpl w:val="2AA6B100"/>
    <w:lvl w:ilvl="0" w:tplc="41F24494">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9" w15:restartNumberingAfterBreak="0">
    <w:nsid w:val="539F4907"/>
    <w:multiLevelType w:val="hybridMultilevel"/>
    <w:tmpl w:val="6BA63248"/>
    <w:lvl w:ilvl="0" w:tplc="9DCC312E">
      <w:start w:val="1"/>
      <w:numFmt w:val="decimal"/>
      <w:lvlText w:val="%1°"/>
      <w:lvlJc w:val="left"/>
      <w:pPr>
        <w:ind w:left="360" w:hanging="360"/>
      </w:pPr>
      <w:rPr>
        <w:rFonts w:ascii="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55781C06"/>
    <w:multiLevelType w:val="hybridMultilevel"/>
    <w:tmpl w:val="7908A93E"/>
    <w:lvl w:ilvl="0" w:tplc="9DCC312E">
      <w:start w:val="1"/>
      <w:numFmt w:val="decimal"/>
      <w:lvlText w:val="%1°"/>
      <w:lvlJc w:val="left"/>
      <w:pPr>
        <w:ind w:left="720" w:hanging="360"/>
      </w:pPr>
      <w:rPr>
        <w:rFonts w:ascii="Times New Roman" w:hAnsi="Times New Roman" w:cs="Times New Roman"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1" w15:restartNumberingAfterBreak="0">
    <w:nsid w:val="55A13F09"/>
    <w:multiLevelType w:val="hybridMultilevel"/>
    <w:tmpl w:val="E802229C"/>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2" w15:restartNumberingAfterBreak="0">
    <w:nsid w:val="55B674E3"/>
    <w:multiLevelType w:val="hybridMultilevel"/>
    <w:tmpl w:val="F530E0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561D575E"/>
    <w:multiLevelType w:val="hybridMultilevel"/>
    <w:tmpl w:val="DC9AB76A"/>
    <w:lvl w:ilvl="0" w:tplc="DFF69DD2">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4" w15:restartNumberingAfterBreak="0">
    <w:nsid w:val="572F7E72"/>
    <w:multiLevelType w:val="hybridMultilevel"/>
    <w:tmpl w:val="8034D752"/>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5" w15:restartNumberingAfterBreak="0">
    <w:nsid w:val="5B34207F"/>
    <w:multiLevelType w:val="hybridMultilevel"/>
    <w:tmpl w:val="AC5CCAF6"/>
    <w:lvl w:ilvl="0" w:tplc="D82A60B6">
      <w:start w:val="1"/>
      <w:numFmt w:val="bullet"/>
      <w:lvlText w:val="-"/>
      <w:lvlJc w:val="left"/>
      <w:pPr>
        <w:ind w:left="360" w:hanging="360"/>
      </w:pPr>
      <w:rPr>
        <w:rFonts w:ascii="Times New Roman" w:eastAsiaTheme="minorEastAsia" w:hAnsi="Times New Roman" w:cs="Times New Roman" w:hint="default"/>
      </w:rPr>
    </w:lvl>
    <w:lvl w:ilvl="1" w:tplc="98C06860">
      <w:start w:val="1"/>
      <w:numFmt w:val="lowerLetter"/>
      <w:lvlText w:val="%2."/>
      <w:lvlJc w:val="left"/>
      <w:pPr>
        <w:ind w:left="1080" w:hanging="360"/>
      </w:pPr>
    </w:lvl>
    <w:lvl w:ilvl="2" w:tplc="A7840B98">
      <w:start w:val="1"/>
      <w:numFmt w:val="lowerRoman"/>
      <w:lvlText w:val="%3."/>
      <w:lvlJc w:val="right"/>
      <w:pPr>
        <w:ind w:left="1800" w:hanging="180"/>
      </w:pPr>
    </w:lvl>
    <w:lvl w:ilvl="3" w:tplc="2CFE6222">
      <w:start w:val="1"/>
      <w:numFmt w:val="decimal"/>
      <w:lvlText w:val="%4."/>
      <w:lvlJc w:val="left"/>
      <w:pPr>
        <w:ind w:left="2520" w:hanging="360"/>
      </w:pPr>
    </w:lvl>
    <w:lvl w:ilvl="4" w:tplc="3126D602">
      <w:start w:val="1"/>
      <w:numFmt w:val="lowerLetter"/>
      <w:lvlText w:val="%5."/>
      <w:lvlJc w:val="left"/>
      <w:pPr>
        <w:ind w:left="3240" w:hanging="360"/>
      </w:pPr>
    </w:lvl>
    <w:lvl w:ilvl="5" w:tplc="9F5281CC">
      <w:start w:val="1"/>
      <w:numFmt w:val="lowerRoman"/>
      <w:lvlText w:val="%6."/>
      <w:lvlJc w:val="right"/>
      <w:pPr>
        <w:ind w:left="3960" w:hanging="180"/>
      </w:pPr>
    </w:lvl>
    <w:lvl w:ilvl="6" w:tplc="E166B2A4">
      <w:start w:val="1"/>
      <w:numFmt w:val="decimal"/>
      <w:lvlText w:val="%7."/>
      <w:lvlJc w:val="left"/>
      <w:pPr>
        <w:ind w:left="4680" w:hanging="360"/>
      </w:pPr>
    </w:lvl>
    <w:lvl w:ilvl="7" w:tplc="E7181F3A">
      <w:start w:val="1"/>
      <w:numFmt w:val="lowerLetter"/>
      <w:lvlText w:val="%8."/>
      <w:lvlJc w:val="left"/>
      <w:pPr>
        <w:ind w:left="5400" w:hanging="360"/>
      </w:pPr>
    </w:lvl>
    <w:lvl w:ilvl="8" w:tplc="4CE8F920">
      <w:start w:val="1"/>
      <w:numFmt w:val="lowerRoman"/>
      <w:lvlText w:val="%9."/>
      <w:lvlJc w:val="right"/>
      <w:pPr>
        <w:ind w:left="6120" w:hanging="180"/>
      </w:pPr>
    </w:lvl>
  </w:abstractNum>
  <w:abstractNum w:abstractNumId="66" w15:restartNumberingAfterBreak="0">
    <w:nsid w:val="5C98704D"/>
    <w:multiLevelType w:val="hybridMultilevel"/>
    <w:tmpl w:val="1B0E53D8"/>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7" w15:restartNumberingAfterBreak="0">
    <w:nsid w:val="64B820BD"/>
    <w:multiLevelType w:val="hybridMultilevel"/>
    <w:tmpl w:val="3A7619EA"/>
    <w:lvl w:ilvl="0" w:tplc="9DCC312E">
      <w:start w:val="1"/>
      <w:numFmt w:val="decimal"/>
      <w:lvlText w:val="%1°"/>
      <w:lvlJc w:val="left"/>
      <w:pPr>
        <w:ind w:left="360" w:hanging="360"/>
      </w:pPr>
      <w:rPr>
        <w:rFonts w:ascii="Times New Roman" w:hAnsi="Times New Roman" w:cs="Times New Roman" w:hint="default"/>
        <w:color w:val="auto"/>
      </w:rPr>
    </w:lvl>
    <w:lvl w:ilvl="1" w:tplc="9DCC312E">
      <w:start w:val="1"/>
      <w:numFmt w:val="decimal"/>
      <w:lvlText w:val="%2°"/>
      <w:lvlJc w:val="left"/>
      <w:pPr>
        <w:ind w:left="1080" w:hanging="360"/>
      </w:pPr>
      <w:rPr>
        <w:rFonts w:ascii="Times New Roman" w:hAnsi="Times New Roman" w:cs="Times New Roman" w:hint="default"/>
        <w:color w:val="auto"/>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8" w15:restartNumberingAfterBreak="0">
    <w:nsid w:val="67C94C37"/>
    <w:multiLevelType w:val="hybridMultilevel"/>
    <w:tmpl w:val="45B8FE86"/>
    <w:lvl w:ilvl="0" w:tplc="2B328A84">
      <w:start w:val="4"/>
      <w:numFmt w:val="bullet"/>
      <w:lvlText w:val="-"/>
      <w:lvlJc w:val="left"/>
      <w:pPr>
        <w:ind w:left="720" w:hanging="360"/>
      </w:pPr>
      <w:rPr>
        <w:rFonts w:ascii="Helvetica Neue" w:eastAsiaTheme="minorHAnsi" w:hAnsi="Helvetica Neue"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93E3674"/>
    <w:multiLevelType w:val="hybridMultilevel"/>
    <w:tmpl w:val="712039C4"/>
    <w:lvl w:ilvl="0" w:tplc="9DCC312E">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0" w15:restartNumberingAfterBreak="0">
    <w:nsid w:val="6A85483E"/>
    <w:multiLevelType w:val="hybridMultilevel"/>
    <w:tmpl w:val="79702058"/>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1" w15:restartNumberingAfterBreak="0">
    <w:nsid w:val="6C9D1530"/>
    <w:multiLevelType w:val="hybridMultilevel"/>
    <w:tmpl w:val="21F06D8E"/>
    <w:lvl w:ilvl="0" w:tplc="20000001">
      <w:start w:val="1"/>
      <w:numFmt w:val="bullet"/>
      <w:lvlText w:val=""/>
      <w:lvlJc w:val="left"/>
      <w:pPr>
        <w:ind w:left="390" w:hanging="360"/>
      </w:pPr>
      <w:rPr>
        <w:rFonts w:ascii="Symbol" w:hAnsi="Symbol" w:hint="default"/>
      </w:rPr>
    </w:lvl>
    <w:lvl w:ilvl="1" w:tplc="20000003" w:tentative="1">
      <w:start w:val="1"/>
      <w:numFmt w:val="bullet"/>
      <w:lvlText w:val="o"/>
      <w:lvlJc w:val="left"/>
      <w:pPr>
        <w:ind w:left="1110" w:hanging="360"/>
      </w:pPr>
      <w:rPr>
        <w:rFonts w:ascii="Courier New" w:hAnsi="Courier New" w:cs="Courier New" w:hint="default"/>
      </w:rPr>
    </w:lvl>
    <w:lvl w:ilvl="2" w:tplc="20000005" w:tentative="1">
      <w:start w:val="1"/>
      <w:numFmt w:val="bullet"/>
      <w:lvlText w:val=""/>
      <w:lvlJc w:val="left"/>
      <w:pPr>
        <w:ind w:left="1830" w:hanging="360"/>
      </w:pPr>
      <w:rPr>
        <w:rFonts w:ascii="Wingdings" w:hAnsi="Wingdings" w:hint="default"/>
      </w:rPr>
    </w:lvl>
    <w:lvl w:ilvl="3" w:tplc="20000001" w:tentative="1">
      <w:start w:val="1"/>
      <w:numFmt w:val="bullet"/>
      <w:lvlText w:val=""/>
      <w:lvlJc w:val="left"/>
      <w:pPr>
        <w:ind w:left="2550" w:hanging="360"/>
      </w:pPr>
      <w:rPr>
        <w:rFonts w:ascii="Symbol" w:hAnsi="Symbol" w:hint="default"/>
      </w:rPr>
    </w:lvl>
    <w:lvl w:ilvl="4" w:tplc="20000003" w:tentative="1">
      <w:start w:val="1"/>
      <w:numFmt w:val="bullet"/>
      <w:lvlText w:val="o"/>
      <w:lvlJc w:val="left"/>
      <w:pPr>
        <w:ind w:left="3270" w:hanging="360"/>
      </w:pPr>
      <w:rPr>
        <w:rFonts w:ascii="Courier New" w:hAnsi="Courier New" w:cs="Courier New" w:hint="default"/>
      </w:rPr>
    </w:lvl>
    <w:lvl w:ilvl="5" w:tplc="20000005" w:tentative="1">
      <w:start w:val="1"/>
      <w:numFmt w:val="bullet"/>
      <w:lvlText w:val=""/>
      <w:lvlJc w:val="left"/>
      <w:pPr>
        <w:ind w:left="3990" w:hanging="360"/>
      </w:pPr>
      <w:rPr>
        <w:rFonts w:ascii="Wingdings" w:hAnsi="Wingdings" w:hint="default"/>
      </w:rPr>
    </w:lvl>
    <w:lvl w:ilvl="6" w:tplc="20000001" w:tentative="1">
      <w:start w:val="1"/>
      <w:numFmt w:val="bullet"/>
      <w:lvlText w:val=""/>
      <w:lvlJc w:val="left"/>
      <w:pPr>
        <w:ind w:left="4710" w:hanging="360"/>
      </w:pPr>
      <w:rPr>
        <w:rFonts w:ascii="Symbol" w:hAnsi="Symbol" w:hint="default"/>
      </w:rPr>
    </w:lvl>
    <w:lvl w:ilvl="7" w:tplc="20000003" w:tentative="1">
      <w:start w:val="1"/>
      <w:numFmt w:val="bullet"/>
      <w:lvlText w:val="o"/>
      <w:lvlJc w:val="left"/>
      <w:pPr>
        <w:ind w:left="5430" w:hanging="360"/>
      </w:pPr>
      <w:rPr>
        <w:rFonts w:ascii="Courier New" w:hAnsi="Courier New" w:cs="Courier New" w:hint="default"/>
      </w:rPr>
    </w:lvl>
    <w:lvl w:ilvl="8" w:tplc="20000005" w:tentative="1">
      <w:start w:val="1"/>
      <w:numFmt w:val="bullet"/>
      <w:lvlText w:val=""/>
      <w:lvlJc w:val="left"/>
      <w:pPr>
        <w:ind w:left="6150" w:hanging="360"/>
      </w:pPr>
      <w:rPr>
        <w:rFonts w:ascii="Wingdings" w:hAnsi="Wingdings" w:hint="default"/>
      </w:rPr>
    </w:lvl>
  </w:abstractNum>
  <w:abstractNum w:abstractNumId="72" w15:restartNumberingAfterBreak="0">
    <w:nsid w:val="6CE970FE"/>
    <w:multiLevelType w:val="hybridMultilevel"/>
    <w:tmpl w:val="2A509E2C"/>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3" w15:restartNumberingAfterBreak="0">
    <w:nsid w:val="6F072AEC"/>
    <w:multiLevelType w:val="hybridMultilevel"/>
    <w:tmpl w:val="92CE70C4"/>
    <w:lvl w:ilvl="0" w:tplc="99805AF0">
      <w:start w:val="1"/>
      <w:numFmt w:val="decimal"/>
      <w:lvlText w:val="%1°"/>
      <w:lvlJc w:val="left"/>
      <w:pPr>
        <w:ind w:left="720" w:hanging="360"/>
      </w:pPr>
      <w:rPr>
        <w:rFonts w:hint="default"/>
        <w:color w:val="auto"/>
      </w:rPr>
    </w:lvl>
    <w:lvl w:ilvl="1" w:tplc="35569D94">
      <w:start w:val="1"/>
      <w:numFmt w:val="lowerLetter"/>
      <w:lvlText w:val="%2."/>
      <w:lvlJc w:val="left"/>
      <w:pPr>
        <w:ind w:left="1440" w:hanging="360"/>
      </w:pPr>
    </w:lvl>
    <w:lvl w:ilvl="2" w:tplc="DF02E610">
      <w:start w:val="1"/>
      <w:numFmt w:val="lowerRoman"/>
      <w:lvlText w:val="%3."/>
      <w:lvlJc w:val="right"/>
      <w:pPr>
        <w:ind w:left="2160" w:hanging="180"/>
      </w:pPr>
    </w:lvl>
    <w:lvl w:ilvl="3" w:tplc="6F72F3EC">
      <w:start w:val="1"/>
      <w:numFmt w:val="decimal"/>
      <w:lvlText w:val="%4."/>
      <w:lvlJc w:val="left"/>
      <w:pPr>
        <w:ind w:left="2880" w:hanging="360"/>
      </w:pPr>
    </w:lvl>
    <w:lvl w:ilvl="4" w:tplc="412249E0">
      <w:start w:val="1"/>
      <w:numFmt w:val="lowerLetter"/>
      <w:lvlText w:val="%5."/>
      <w:lvlJc w:val="left"/>
      <w:pPr>
        <w:ind w:left="3600" w:hanging="360"/>
      </w:pPr>
    </w:lvl>
    <w:lvl w:ilvl="5" w:tplc="6D98BBCA">
      <w:start w:val="1"/>
      <w:numFmt w:val="lowerRoman"/>
      <w:lvlText w:val="%6."/>
      <w:lvlJc w:val="right"/>
      <w:pPr>
        <w:ind w:left="4320" w:hanging="180"/>
      </w:pPr>
    </w:lvl>
    <w:lvl w:ilvl="6" w:tplc="AF968B4E">
      <w:start w:val="1"/>
      <w:numFmt w:val="decimal"/>
      <w:lvlText w:val="%7."/>
      <w:lvlJc w:val="left"/>
      <w:pPr>
        <w:ind w:left="5040" w:hanging="360"/>
      </w:pPr>
    </w:lvl>
    <w:lvl w:ilvl="7" w:tplc="AE023138">
      <w:start w:val="1"/>
      <w:numFmt w:val="lowerLetter"/>
      <w:lvlText w:val="%8."/>
      <w:lvlJc w:val="left"/>
      <w:pPr>
        <w:ind w:left="5760" w:hanging="360"/>
      </w:pPr>
    </w:lvl>
    <w:lvl w:ilvl="8" w:tplc="7B526E66">
      <w:start w:val="1"/>
      <w:numFmt w:val="lowerRoman"/>
      <w:lvlText w:val="%9."/>
      <w:lvlJc w:val="right"/>
      <w:pPr>
        <w:ind w:left="6480" w:hanging="180"/>
      </w:pPr>
    </w:lvl>
  </w:abstractNum>
  <w:abstractNum w:abstractNumId="74" w15:restartNumberingAfterBreak="0">
    <w:nsid w:val="6FD86FEE"/>
    <w:multiLevelType w:val="hybridMultilevel"/>
    <w:tmpl w:val="A8E04D9A"/>
    <w:lvl w:ilvl="0" w:tplc="9DCC312E">
      <w:start w:val="1"/>
      <w:numFmt w:val="decimal"/>
      <w:lvlText w:val="%1°"/>
      <w:lvlJc w:val="left"/>
      <w:pPr>
        <w:ind w:left="360" w:hanging="360"/>
      </w:pPr>
      <w:rPr>
        <w:rFonts w:ascii="Times New Roman" w:hAnsi="Times New Roman" w:cs="Times New Roman" w:hint="default"/>
        <w:color w:val="auto"/>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5" w15:restartNumberingAfterBreak="0">
    <w:nsid w:val="70A65371"/>
    <w:multiLevelType w:val="hybridMultilevel"/>
    <w:tmpl w:val="9F4CB8C6"/>
    <w:lvl w:ilvl="0" w:tplc="9DCC312E">
      <w:start w:val="1"/>
      <w:numFmt w:val="decimal"/>
      <w:lvlText w:val="%1°"/>
      <w:lvlJc w:val="left"/>
      <w:pPr>
        <w:ind w:left="720" w:hanging="360"/>
      </w:pPr>
      <w:rPr>
        <w:rFonts w:ascii="Times New Roman" w:hAnsi="Times New Roman" w:cs="Times New Roman"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72A20105"/>
    <w:multiLevelType w:val="hybridMultilevel"/>
    <w:tmpl w:val="81E6CD68"/>
    <w:lvl w:ilvl="0" w:tplc="A0BA694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77722007"/>
    <w:multiLevelType w:val="hybridMultilevel"/>
    <w:tmpl w:val="03A88114"/>
    <w:lvl w:ilvl="0" w:tplc="A0BA6944">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7BE0AF7"/>
    <w:multiLevelType w:val="hybridMultilevel"/>
    <w:tmpl w:val="F30E156E"/>
    <w:lvl w:ilvl="0" w:tplc="9DCC312E">
      <w:start w:val="1"/>
      <w:numFmt w:val="decimal"/>
      <w:lvlText w:val="%1°"/>
      <w:lvlJc w:val="left"/>
      <w:pPr>
        <w:ind w:left="360" w:hanging="360"/>
      </w:pPr>
      <w:rPr>
        <w:rFonts w:ascii="Times New Roman" w:hAnsi="Times New Roman" w:cs="Times New Roman"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9" w15:restartNumberingAfterBreak="0">
    <w:nsid w:val="7B02582A"/>
    <w:multiLevelType w:val="hybridMultilevel"/>
    <w:tmpl w:val="18000E28"/>
    <w:lvl w:ilvl="0" w:tplc="9DCC312E">
      <w:start w:val="1"/>
      <w:numFmt w:val="decimal"/>
      <w:lvlText w:val="%1°"/>
      <w:lvlJc w:val="left"/>
      <w:pPr>
        <w:ind w:left="360" w:hanging="360"/>
      </w:pPr>
      <w:rPr>
        <w:rFonts w:ascii="Times New Roman" w:hAnsi="Times New Roman" w:cs="Times New Roman"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0" w15:restartNumberingAfterBreak="0">
    <w:nsid w:val="7B5D7390"/>
    <w:multiLevelType w:val="hybridMultilevel"/>
    <w:tmpl w:val="7780CE2E"/>
    <w:lvl w:ilvl="0" w:tplc="A0BA6944">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2110158882">
    <w:abstractNumId w:val="46"/>
  </w:num>
  <w:num w:numId="2" w16cid:durableId="899364182">
    <w:abstractNumId w:val="57"/>
  </w:num>
  <w:num w:numId="3" w16cid:durableId="846022604">
    <w:abstractNumId w:val="19"/>
  </w:num>
  <w:num w:numId="4" w16cid:durableId="2033726574">
    <w:abstractNumId w:val="35"/>
  </w:num>
  <w:num w:numId="5" w16cid:durableId="634143904">
    <w:abstractNumId w:val="8"/>
  </w:num>
  <w:num w:numId="6" w16cid:durableId="328170268">
    <w:abstractNumId w:val="80"/>
  </w:num>
  <w:num w:numId="7" w16cid:durableId="1600522487">
    <w:abstractNumId w:val="22"/>
  </w:num>
  <w:num w:numId="8" w16cid:durableId="308289443">
    <w:abstractNumId w:val="36"/>
  </w:num>
  <w:num w:numId="9" w16cid:durableId="438067100">
    <w:abstractNumId w:val="76"/>
  </w:num>
  <w:num w:numId="10" w16cid:durableId="41057471">
    <w:abstractNumId w:val="43"/>
  </w:num>
  <w:num w:numId="11" w16cid:durableId="349307789">
    <w:abstractNumId w:val="44"/>
  </w:num>
  <w:num w:numId="12" w16cid:durableId="406078958">
    <w:abstractNumId w:val="68"/>
  </w:num>
  <w:num w:numId="13" w16cid:durableId="2028673965">
    <w:abstractNumId w:val="33"/>
  </w:num>
  <w:num w:numId="14" w16cid:durableId="1925676981">
    <w:abstractNumId w:val="39"/>
  </w:num>
  <w:num w:numId="15" w16cid:durableId="1852797301">
    <w:abstractNumId w:val="21"/>
  </w:num>
  <w:num w:numId="16" w16cid:durableId="479856456">
    <w:abstractNumId w:val="51"/>
  </w:num>
  <w:num w:numId="17" w16cid:durableId="1210454519">
    <w:abstractNumId w:val="1"/>
  </w:num>
  <w:num w:numId="18" w16cid:durableId="298220944">
    <w:abstractNumId w:val="25"/>
  </w:num>
  <w:num w:numId="19" w16cid:durableId="193612808">
    <w:abstractNumId w:val="55"/>
  </w:num>
  <w:num w:numId="20" w16cid:durableId="1563636568">
    <w:abstractNumId w:val="31"/>
  </w:num>
  <w:num w:numId="21" w16cid:durableId="47338937">
    <w:abstractNumId w:val="60"/>
  </w:num>
  <w:num w:numId="22" w16cid:durableId="1615750433">
    <w:abstractNumId w:val="7"/>
  </w:num>
  <w:num w:numId="23" w16cid:durableId="921372584">
    <w:abstractNumId w:val="26"/>
  </w:num>
  <w:num w:numId="24" w16cid:durableId="525606426">
    <w:abstractNumId w:val="14"/>
  </w:num>
  <w:num w:numId="25" w16cid:durableId="1084306435">
    <w:abstractNumId w:val="66"/>
  </w:num>
  <w:num w:numId="26" w16cid:durableId="1450977362">
    <w:abstractNumId w:val="5"/>
  </w:num>
  <w:num w:numId="27" w16cid:durableId="425345668">
    <w:abstractNumId w:val="40"/>
  </w:num>
  <w:num w:numId="28" w16cid:durableId="1263227893">
    <w:abstractNumId w:val="69"/>
  </w:num>
  <w:num w:numId="29" w16cid:durableId="1038624157">
    <w:abstractNumId w:val="72"/>
  </w:num>
  <w:num w:numId="30" w16cid:durableId="2001351365">
    <w:abstractNumId w:val="67"/>
  </w:num>
  <w:num w:numId="31" w16cid:durableId="926427825">
    <w:abstractNumId w:val="29"/>
  </w:num>
  <w:num w:numId="32" w16cid:durableId="34620577">
    <w:abstractNumId w:val="50"/>
  </w:num>
  <w:num w:numId="33" w16cid:durableId="273751254">
    <w:abstractNumId w:val="28"/>
  </w:num>
  <w:num w:numId="34" w16cid:durableId="513105604">
    <w:abstractNumId w:val="18"/>
  </w:num>
  <w:num w:numId="35" w16cid:durableId="1715999453">
    <w:abstractNumId w:val="78"/>
  </w:num>
  <w:num w:numId="36" w16cid:durableId="1217619185">
    <w:abstractNumId w:val="63"/>
  </w:num>
  <w:num w:numId="37" w16cid:durableId="1144394846">
    <w:abstractNumId w:val="34"/>
  </w:num>
  <w:num w:numId="38" w16cid:durableId="1428848573">
    <w:abstractNumId w:val="64"/>
  </w:num>
  <w:num w:numId="39" w16cid:durableId="699166475">
    <w:abstractNumId w:val="70"/>
  </w:num>
  <w:num w:numId="40" w16cid:durableId="266159608">
    <w:abstractNumId w:val="12"/>
  </w:num>
  <w:num w:numId="41" w16cid:durableId="1883665160">
    <w:abstractNumId w:val="6"/>
  </w:num>
  <w:num w:numId="42" w16cid:durableId="1579753725">
    <w:abstractNumId w:val="38"/>
  </w:num>
  <w:num w:numId="43" w16cid:durableId="665476227">
    <w:abstractNumId w:val="9"/>
  </w:num>
  <w:num w:numId="44" w16cid:durableId="1439057525">
    <w:abstractNumId w:val="41"/>
  </w:num>
  <w:num w:numId="45" w16cid:durableId="1639149199">
    <w:abstractNumId w:val="61"/>
  </w:num>
  <w:num w:numId="46" w16cid:durableId="1189101734">
    <w:abstractNumId w:val="52"/>
  </w:num>
  <w:num w:numId="47" w16cid:durableId="361714483">
    <w:abstractNumId w:val="47"/>
  </w:num>
  <w:num w:numId="48" w16cid:durableId="73820647">
    <w:abstractNumId w:val="17"/>
  </w:num>
  <w:num w:numId="49" w16cid:durableId="1260598591">
    <w:abstractNumId w:val="11"/>
  </w:num>
  <w:num w:numId="50" w16cid:durableId="1767920522">
    <w:abstractNumId w:val="10"/>
  </w:num>
  <w:num w:numId="51" w16cid:durableId="574126161">
    <w:abstractNumId w:val="54"/>
  </w:num>
  <w:num w:numId="52" w16cid:durableId="1769614514">
    <w:abstractNumId w:val="48"/>
  </w:num>
  <w:num w:numId="53" w16cid:durableId="1015771470">
    <w:abstractNumId w:val="13"/>
  </w:num>
  <w:num w:numId="54" w16cid:durableId="1214148899">
    <w:abstractNumId w:val="53"/>
  </w:num>
  <w:num w:numId="55" w16cid:durableId="209997381">
    <w:abstractNumId w:val="0"/>
  </w:num>
  <w:num w:numId="56" w16cid:durableId="730233231">
    <w:abstractNumId w:val="16"/>
  </w:num>
  <w:num w:numId="57" w16cid:durableId="1289169479">
    <w:abstractNumId w:val="73"/>
  </w:num>
  <w:num w:numId="58" w16cid:durableId="1328708644">
    <w:abstractNumId w:val="65"/>
  </w:num>
  <w:num w:numId="59" w16cid:durableId="1066605346">
    <w:abstractNumId w:val="58"/>
  </w:num>
  <w:num w:numId="60" w16cid:durableId="1095130374">
    <w:abstractNumId w:val="45"/>
  </w:num>
  <w:num w:numId="61" w16cid:durableId="1339498679">
    <w:abstractNumId w:val="42"/>
  </w:num>
  <w:num w:numId="62" w16cid:durableId="17702455">
    <w:abstractNumId w:val="56"/>
  </w:num>
  <w:num w:numId="63" w16cid:durableId="772943737">
    <w:abstractNumId w:val="30"/>
  </w:num>
  <w:num w:numId="64" w16cid:durableId="1942033430">
    <w:abstractNumId w:val="32"/>
  </w:num>
  <w:num w:numId="65" w16cid:durableId="1984696575">
    <w:abstractNumId w:val="27"/>
  </w:num>
  <w:num w:numId="66" w16cid:durableId="777602114">
    <w:abstractNumId w:val="75"/>
  </w:num>
  <w:num w:numId="67" w16cid:durableId="581254161">
    <w:abstractNumId w:val="77"/>
  </w:num>
  <w:num w:numId="68" w16cid:durableId="908811885">
    <w:abstractNumId w:val="59"/>
  </w:num>
  <w:num w:numId="69" w16cid:durableId="1474715097">
    <w:abstractNumId w:val="2"/>
  </w:num>
  <w:num w:numId="70" w16cid:durableId="1470903886">
    <w:abstractNumId w:val="4"/>
  </w:num>
  <w:num w:numId="71" w16cid:durableId="411049584">
    <w:abstractNumId w:val="3"/>
  </w:num>
  <w:num w:numId="72" w16cid:durableId="1316295018">
    <w:abstractNumId w:val="15"/>
  </w:num>
  <w:num w:numId="73" w16cid:durableId="845636885">
    <w:abstractNumId w:val="24"/>
  </w:num>
  <w:num w:numId="74" w16cid:durableId="544030020">
    <w:abstractNumId w:val="49"/>
  </w:num>
  <w:num w:numId="75" w16cid:durableId="1392266457">
    <w:abstractNumId w:val="71"/>
  </w:num>
  <w:num w:numId="76" w16cid:durableId="936598834">
    <w:abstractNumId w:val="20"/>
  </w:num>
  <w:num w:numId="77" w16cid:durableId="1914075007">
    <w:abstractNumId w:val="79"/>
  </w:num>
  <w:num w:numId="78" w16cid:durableId="1214539423">
    <w:abstractNumId w:val="62"/>
  </w:num>
  <w:num w:numId="79" w16cid:durableId="618801567">
    <w:abstractNumId w:val="23"/>
  </w:num>
  <w:num w:numId="80" w16cid:durableId="193275724">
    <w:abstractNumId w:val="74"/>
  </w:num>
  <w:num w:numId="81" w16cid:durableId="1746413191">
    <w:abstractNumId w:val="3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68"/>
    <w:rsid w:val="00000CE7"/>
    <w:rsid w:val="000015A3"/>
    <w:rsid w:val="00003026"/>
    <w:rsid w:val="000039DF"/>
    <w:rsid w:val="00003A14"/>
    <w:rsid w:val="00005655"/>
    <w:rsid w:val="00005F02"/>
    <w:rsid w:val="00005F4E"/>
    <w:rsid w:val="00006500"/>
    <w:rsid w:val="0000704D"/>
    <w:rsid w:val="00007330"/>
    <w:rsid w:val="00010439"/>
    <w:rsid w:val="00010B89"/>
    <w:rsid w:val="00010C6C"/>
    <w:rsid w:val="00011142"/>
    <w:rsid w:val="000115D2"/>
    <w:rsid w:val="00011AB4"/>
    <w:rsid w:val="0001304A"/>
    <w:rsid w:val="000131EA"/>
    <w:rsid w:val="000142A3"/>
    <w:rsid w:val="000168C8"/>
    <w:rsid w:val="00016AD7"/>
    <w:rsid w:val="000174E7"/>
    <w:rsid w:val="00017976"/>
    <w:rsid w:val="00017ECE"/>
    <w:rsid w:val="00017EE3"/>
    <w:rsid w:val="00020BEF"/>
    <w:rsid w:val="000224AC"/>
    <w:rsid w:val="000228C1"/>
    <w:rsid w:val="00022924"/>
    <w:rsid w:val="00022D0D"/>
    <w:rsid w:val="00022F00"/>
    <w:rsid w:val="0002333E"/>
    <w:rsid w:val="000234E8"/>
    <w:rsid w:val="00023E72"/>
    <w:rsid w:val="00024026"/>
    <w:rsid w:val="000247FC"/>
    <w:rsid w:val="0002489D"/>
    <w:rsid w:val="00024E07"/>
    <w:rsid w:val="000254A9"/>
    <w:rsid w:val="00025DAA"/>
    <w:rsid w:val="00026388"/>
    <w:rsid w:val="0002643E"/>
    <w:rsid w:val="0002664D"/>
    <w:rsid w:val="0002691C"/>
    <w:rsid w:val="00031977"/>
    <w:rsid w:val="00031FD8"/>
    <w:rsid w:val="00032490"/>
    <w:rsid w:val="00034149"/>
    <w:rsid w:val="00034BAD"/>
    <w:rsid w:val="00034C15"/>
    <w:rsid w:val="0003644F"/>
    <w:rsid w:val="0003655F"/>
    <w:rsid w:val="0003725E"/>
    <w:rsid w:val="000377DC"/>
    <w:rsid w:val="000379C1"/>
    <w:rsid w:val="00040B28"/>
    <w:rsid w:val="00042218"/>
    <w:rsid w:val="0004241D"/>
    <w:rsid w:val="00042621"/>
    <w:rsid w:val="00043186"/>
    <w:rsid w:val="0004335A"/>
    <w:rsid w:val="00044414"/>
    <w:rsid w:val="00044F06"/>
    <w:rsid w:val="0004542E"/>
    <w:rsid w:val="0004623E"/>
    <w:rsid w:val="00046338"/>
    <w:rsid w:val="00046649"/>
    <w:rsid w:val="00046BE8"/>
    <w:rsid w:val="00046DCD"/>
    <w:rsid w:val="00046E80"/>
    <w:rsid w:val="000515CA"/>
    <w:rsid w:val="00051F49"/>
    <w:rsid w:val="00051FEE"/>
    <w:rsid w:val="000527E2"/>
    <w:rsid w:val="000536FE"/>
    <w:rsid w:val="00053BBB"/>
    <w:rsid w:val="00055072"/>
    <w:rsid w:val="00055684"/>
    <w:rsid w:val="000556E4"/>
    <w:rsid w:val="00055D03"/>
    <w:rsid w:val="00056078"/>
    <w:rsid w:val="00057C69"/>
    <w:rsid w:val="00061657"/>
    <w:rsid w:val="00062280"/>
    <w:rsid w:val="0006286C"/>
    <w:rsid w:val="00063168"/>
    <w:rsid w:val="00065F0B"/>
    <w:rsid w:val="0006714B"/>
    <w:rsid w:val="00067D2D"/>
    <w:rsid w:val="0007125A"/>
    <w:rsid w:val="00072172"/>
    <w:rsid w:val="0007293B"/>
    <w:rsid w:val="00073801"/>
    <w:rsid w:val="00074C1E"/>
    <w:rsid w:val="000758E9"/>
    <w:rsid w:val="00076FE2"/>
    <w:rsid w:val="0007740B"/>
    <w:rsid w:val="00077BC6"/>
    <w:rsid w:val="00077F31"/>
    <w:rsid w:val="000808AB"/>
    <w:rsid w:val="00082C54"/>
    <w:rsid w:val="00083860"/>
    <w:rsid w:val="00083C3A"/>
    <w:rsid w:val="00083FB2"/>
    <w:rsid w:val="00085BCD"/>
    <w:rsid w:val="0008605B"/>
    <w:rsid w:val="00086E5D"/>
    <w:rsid w:val="00087B53"/>
    <w:rsid w:val="0009051C"/>
    <w:rsid w:val="0009222C"/>
    <w:rsid w:val="00094FC0"/>
    <w:rsid w:val="0009522F"/>
    <w:rsid w:val="00095503"/>
    <w:rsid w:val="00096210"/>
    <w:rsid w:val="0009664A"/>
    <w:rsid w:val="000A034E"/>
    <w:rsid w:val="000A036F"/>
    <w:rsid w:val="000A0419"/>
    <w:rsid w:val="000A065A"/>
    <w:rsid w:val="000A0E22"/>
    <w:rsid w:val="000A205C"/>
    <w:rsid w:val="000A2E39"/>
    <w:rsid w:val="000A3523"/>
    <w:rsid w:val="000A385E"/>
    <w:rsid w:val="000A4703"/>
    <w:rsid w:val="000A4768"/>
    <w:rsid w:val="000A5584"/>
    <w:rsid w:val="000A570B"/>
    <w:rsid w:val="000A6798"/>
    <w:rsid w:val="000A6D3D"/>
    <w:rsid w:val="000A6DA5"/>
    <w:rsid w:val="000A703F"/>
    <w:rsid w:val="000A7373"/>
    <w:rsid w:val="000B11B3"/>
    <w:rsid w:val="000B1B02"/>
    <w:rsid w:val="000B1BAC"/>
    <w:rsid w:val="000B2092"/>
    <w:rsid w:val="000B3301"/>
    <w:rsid w:val="000B3EDA"/>
    <w:rsid w:val="000B417F"/>
    <w:rsid w:val="000B4732"/>
    <w:rsid w:val="000B567A"/>
    <w:rsid w:val="000B6056"/>
    <w:rsid w:val="000B63F1"/>
    <w:rsid w:val="000B65C8"/>
    <w:rsid w:val="000B7C84"/>
    <w:rsid w:val="000C1076"/>
    <w:rsid w:val="000C2A75"/>
    <w:rsid w:val="000C2D39"/>
    <w:rsid w:val="000C366A"/>
    <w:rsid w:val="000C3925"/>
    <w:rsid w:val="000C476A"/>
    <w:rsid w:val="000C4CA2"/>
    <w:rsid w:val="000C50BD"/>
    <w:rsid w:val="000C556A"/>
    <w:rsid w:val="000C6C42"/>
    <w:rsid w:val="000C7363"/>
    <w:rsid w:val="000C7686"/>
    <w:rsid w:val="000D141D"/>
    <w:rsid w:val="000D14B6"/>
    <w:rsid w:val="000D19CA"/>
    <w:rsid w:val="000D1FE3"/>
    <w:rsid w:val="000D2D36"/>
    <w:rsid w:val="000D2E1E"/>
    <w:rsid w:val="000D3205"/>
    <w:rsid w:val="000D38D1"/>
    <w:rsid w:val="000D6B88"/>
    <w:rsid w:val="000E01D9"/>
    <w:rsid w:val="000E094E"/>
    <w:rsid w:val="000E14AB"/>
    <w:rsid w:val="000E1860"/>
    <w:rsid w:val="000E1AA7"/>
    <w:rsid w:val="000E223B"/>
    <w:rsid w:val="000E24DD"/>
    <w:rsid w:val="000E2619"/>
    <w:rsid w:val="000E39F6"/>
    <w:rsid w:val="000E3F11"/>
    <w:rsid w:val="000E4232"/>
    <w:rsid w:val="000E4659"/>
    <w:rsid w:val="000E6237"/>
    <w:rsid w:val="000E6CE6"/>
    <w:rsid w:val="000E7D6A"/>
    <w:rsid w:val="000F0F89"/>
    <w:rsid w:val="000F11E2"/>
    <w:rsid w:val="000F1DD4"/>
    <w:rsid w:val="000F2467"/>
    <w:rsid w:val="000F3563"/>
    <w:rsid w:val="000F356A"/>
    <w:rsid w:val="000F3858"/>
    <w:rsid w:val="000F40AE"/>
    <w:rsid w:val="000F45BE"/>
    <w:rsid w:val="000F5038"/>
    <w:rsid w:val="000F61BF"/>
    <w:rsid w:val="000F76CF"/>
    <w:rsid w:val="000FA659"/>
    <w:rsid w:val="00100A3F"/>
    <w:rsid w:val="001012FC"/>
    <w:rsid w:val="00104EB5"/>
    <w:rsid w:val="00107441"/>
    <w:rsid w:val="00107F09"/>
    <w:rsid w:val="00111113"/>
    <w:rsid w:val="00111646"/>
    <w:rsid w:val="001120FA"/>
    <w:rsid w:val="00112DC9"/>
    <w:rsid w:val="00113AE3"/>
    <w:rsid w:val="00113EAE"/>
    <w:rsid w:val="00113EEB"/>
    <w:rsid w:val="00114640"/>
    <w:rsid w:val="0011674A"/>
    <w:rsid w:val="00117B41"/>
    <w:rsid w:val="001202FC"/>
    <w:rsid w:val="001205F7"/>
    <w:rsid w:val="00121763"/>
    <w:rsid w:val="0012215D"/>
    <w:rsid w:val="001222AB"/>
    <w:rsid w:val="00122C12"/>
    <w:rsid w:val="00123758"/>
    <w:rsid w:val="0012431D"/>
    <w:rsid w:val="00124E27"/>
    <w:rsid w:val="00125341"/>
    <w:rsid w:val="00125F4A"/>
    <w:rsid w:val="00126502"/>
    <w:rsid w:val="00127926"/>
    <w:rsid w:val="00127F48"/>
    <w:rsid w:val="00130DA0"/>
    <w:rsid w:val="00131010"/>
    <w:rsid w:val="001317C4"/>
    <w:rsid w:val="00132E4E"/>
    <w:rsid w:val="00133BA3"/>
    <w:rsid w:val="00134866"/>
    <w:rsid w:val="0013513C"/>
    <w:rsid w:val="001351DC"/>
    <w:rsid w:val="0013538D"/>
    <w:rsid w:val="00136453"/>
    <w:rsid w:val="00136E5A"/>
    <w:rsid w:val="00137757"/>
    <w:rsid w:val="00141BF9"/>
    <w:rsid w:val="00141DE3"/>
    <w:rsid w:val="0014296C"/>
    <w:rsid w:val="001432BC"/>
    <w:rsid w:val="001438B9"/>
    <w:rsid w:val="001439CC"/>
    <w:rsid w:val="00145017"/>
    <w:rsid w:val="0014537B"/>
    <w:rsid w:val="001453F3"/>
    <w:rsid w:val="00145DBE"/>
    <w:rsid w:val="00145E96"/>
    <w:rsid w:val="00146103"/>
    <w:rsid w:val="001464E1"/>
    <w:rsid w:val="00147435"/>
    <w:rsid w:val="00147D00"/>
    <w:rsid w:val="00150751"/>
    <w:rsid w:val="00150B79"/>
    <w:rsid w:val="0015250C"/>
    <w:rsid w:val="001526E7"/>
    <w:rsid w:val="00152984"/>
    <w:rsid w:val="00153A20"/>
    <w:rsid w:val="00153C10"/>
    <w:rsid w:val="00154BB1"/>
    <w:rsid w:val="0015604A"/>
    <w:rsid w:val="00156D42"/>
    <w:rsid w:val="00156ECA"/>
    <w:rsid w:val="001603C2"/>
    <w:rsid w:val="00160BEF"/>
    <w:rsid w:val="00162432"/>
    <w:rsid w:val="0016273F"/>
    <w:rsid w:val="00162C06"/>
    <w:rsid w:val="00163596"/>
    <w:rsid w:val="00163C6D"/>
    <w:rsid w:val="00164BC0"/>
    <w:rsid w:val="00165396"/>
    <w:rsid w:val="00166A65"/>
    <w:rsid w:val="00166F22"/>
    <w:rsid w:val="00167647"/>
    <w:rsid w:val="00167772"/>
    <w:rsid w:val="00170AD4"/>
    <w:rsid w:val="00170D2E"/>
    <w:rsid w:val="0017149A"/>
    <w:rsid w:val="0017172B"/>
    <w:rsid w:val="001748DA"/>
    <w:rsid w:val="00176F2C"/>
    <w:rsid w:val="001818E1"/>
    <w:rsid w:val="00182BA6"/>
    <w:rsid w:val="00182EFA"/>
    <w:rsid w:val="0018544E"/>
    <w:rsid w:val="00185A7E"/>
    <w:rsid w:val="00186D65"/>
    <w:rsid w:val="00187101"/>
    <w:rsid w:val="00187F62"/>
    <w:rsid w:val="0019004D"/>
    <w:rsid w:val="001900C7"/>
    <w:rsid w:val="00192158"/>
    <w:rsid w:val="0019254C"/>
    <w:rsid w:val="001926E0"/>
    <w:rsid w:val="00192F4E"/>
    <w:rsid w:val="00193B62"/>
    <w:rsid w:val="00194C50"/>
    <w:rsid w:val="0019501F"/>
    <w:rsid w:val="00195615"/>
    <w:rsid w:val="00196582"/>
    <w:rsid w:val="00196D0E"/>
    <w:rsid w:val="00196FB2"/>
    <w:rsid w:val="001975EF"/>
    <w:rsid w:val="001A109F"/>
    <w:rsid w:val="001A1629"/>
    <w:rsid w:val="001A2F46"/>
    <w:rsid w:val="001A3A6A"/>
    <w:rsid w:val="001A3CED"/>
    <w:rsid w:val="001A4CC2"/>
    <w:rsid w:val="001A55C9"/>
    <w:rsid w:val="001A6A94"/>
    <w:rsid w:val="001A6DF9"/>
    <w:rsid w:val="001A7A29"/>
    <w:rsid w:val="001B04E8"/>
    <w:rsid w:val="001B05EB"/>
    <w:rsid w:val="001B1E6A"/>
    <w:rsid w:val="001B22FE"/>
    <w:rsid w:val="001B24DC"/>
    <w:rsid w:val="001B3E4F"/>
    <w:rsid w:val="001B48C1"/>
    <w:rsid w:val="001B4CBE"/>
    <w:rsid w:val="001B57F9"/>
    <w:rsid w:val="001B6F72"/>
    <w:rsid w:val="001C0685"/>
    <w:rsid w:val="001C09ED"/>
    <w:rsid w:val="001C0B68"/>
    <w:rsid w:val="001C1DB3"/>
    <w:rsid w:val="001C2241"/>
    <w:rsid w:val="001C3560"/>
    <w:rsid w:val="001C4E5C"/>
    <w:rsid w:val="001C50E1"/>
    <w:rsid w:val="001C53A6"/>
    <w:rsid w:val="001C5725"/>
    <w:rsid w:val="001C601B"/>
    <w:rsid w:val="001C613F"/>
    <w:rsid w:val="001C74EC"/>
    <w:rsid w:val="001C7C6A"/>
    <w:rsid w:val="001D0F0E"/>
    <w:rsid w:val="001D114B"/>
    <w:rsid w:val="001D142B"/>
    <w:rsid w:val="001D17A8"/>
    <w:rsid w:val="001D68EB"/>
    <w:rsid w:val="001D6C6A"/>
    <w:rsid w:val="001D72CE"/>
    <w:rsid w:val="001E192C"/>
    <w:rsid w:val="001E1A9E"/>
    <w:rsid w:val="001E24DF"/>
    <w:rsid w:val="001E2BC1"/>
    <w:rsid w:val="001E3E3E"/>
    <w:rsid w:val="001E4E7E"/>
    <w:rsid w:val="001E5E7C"/>
    <w:rsid w:val="001E6D32"/>
    <w:rsid w:val="001F0C92"/>
    <w:rsid w:val="001F0F53"/>
    <w:rsid w:val="001F1734"/>
    <w:rsid w:val="001F1A73"/>
    <w:rsid w:val="001F36A1"/>
    <w:rsid w:val="001F4E11"/>
    <w:rsid w:val="001F5ADE"/>
    <w:rsid w:val="001F659E"/>
    <w:rsid w:val="001F6601"/>
    <w:rsid w:val="001F77AD"/>
    <w:rsid w:val="001F7B79"/>
    <w:rsid w:val="001F7BB3"/>
    <w:rsid w:val="002008C4"/>
    <w:rsid w:val="002009AF"/>
    <w:rsid w:val="00201442"/>
    <w:rsid w:val="0020162C"/>
    <w:rsid w:val="0020291F"/>
    <w:rsid w:val="00202B93"/>
    <w:rsid w:val="00202D24"/>
    <w:rsid w:val="00203186"/>
    <w:rsid w:val="0020348E"/>
    <w:rsid w:val="00203546"/>
    <w:rsid w:val="002042D8"/>
    <w:rsid w:val="00204AAE"/>
    <w:rsid w:val="002052B2"/>
    <w:rsid w:val="002066FA"/>
    <w:rsid w:val="00206F6B"/>
    <w:rsid w:val="00207753"/>
    <w:rsid w:val="00207C40"/>
    <w:rsid w:val="002100B2"/>
    <w:rsid w:val="002105AE"/>
    <w:rsid w:val="00211919"/>
    <w:rsid w:val="00211B1E"/>
    <w:rsid w:val="00212561"/>
    <w:rsid w:val="00212E91"/>
    <w:rsid w:val="0021391D"/>
    <w:rsid w:val="00214DAA"/>
    <w:rsid w:val="00214FC2"/>
    <w:rsid w:val="00215D31"/>
    <w:rsid w:val="00215EC8"/>
    <w:rsid w:val="00217C54"/>
    <w:rsid w:val="00217D18"/>
    <w:rsid w:val="00220217"/>
    <w:rsid w:val="002208B0"/>
    <w:rsid w:val="00221218"/>
    <w:rsid w:val="0022186B"/>
    <w:rsid w:val="00222BAD"/>
    <w:rsid w:val="00223792"/>
    <w:rsid w:val="002237E5"/>
    <w:rsid w:val="002240EF"/>
    <w:rsid w:val="00224FCB"/>
    <w:rsid w:val="00225D06"/>
    <w:rsid w:val="00225D34"/>
    <w:rsid w:val="00230B27"/>
    <w:rsid w:val="002311D7"/>
    <w:rsid w:val="00231774"/>
    <w:rsid w:val="0023260B"/>
    <w:rsid w:val="0023467A"/>
    <w:rsid w:val="00235188"/>
    <w:rsid w:val="00235BD3"/>
    <w:rsid w:val="002374C5"/>
    <w:rsid w:val="00237CBD"/>
    <w:rsid w:val="00237F4F"/>
    <w:rsid w:val="002401CA"/>
    <w:rsid w:val="002401CC"/>
    <w:rsid w:val="002414D7"/>
    <w:rsid w:val="002416D8"/>
    <w:rsid w:val="002418F1"/>
    <w:rsid w:val="002432DE"/>
    <w:rsid w:val="00243FA7"/>
    <w:rsid w:val="00244C61"/>
    <w:rsid w:val="002451A3"/>
    <w:rsid w:val="0024537A"/>
    <w:rsid w:val="00245A26"/>
    <w:rsid w:val="00246472"/>
    <w:rsid w:val="00246597"/>
    <w:rsid w:val="002466BD"/>
    <w:rsid w:val="002471F1"/>
    <w:rsid w:val="002472DD"/>
    <w:rsid w:val="0025120A"/>
    <w:rsid w:val="00251C6B"/>
    <w:rsid w:val="00252035"/>
    <w:rsid w:val="00252B18"/>
    <w:rsid w:val="002549F1"/>
    <w:rsid w:val="002556BF"/>
    <w:rsid w:val="0025582E"/>
    <w:rsid w:val="002559DF"/>
    <w:rsid w:val="00257710"/>
    <w:rsid w:val="00260C38"/>
    <w:rsid w:val="00260E19"/>
    <w:rsid w:val="00262294"/>
    <w:rsid w:val="00262E2A"/>
    <w:rsid w:val="002638D4"/>
    <w:rsid w:val="00264C93"/>
    <w:rsid w:val="002654A5"/>
    <w:rsid w:val="002658A7"/>
    <w:rsid w:val="002666A9"/>
    <w:rsid w:val="002672A0"/>
    <w:rsid w:val="002678E4"/>
    <w:rsid w:val="00267B0D"/>
    <w:rsid w:val="00270185"/>
    <w:rsid w:val="00270B93"/>
    <w:rsid w:val="0027107D"/>
    <w:rsid w:val="00271704"/>
    <w:rsid w:val="002728AD"/>
    <w:rsid w:val="002729F0"/>
    <w:rsid w:val="00272F68"/>
    <w:rsid w:val="00274772"/>
    <w:rsid w:val="00274CA8"/>
    <w:rsid w:val="0027591C"/>
    <w:rsid w:val="00282CCA"/>
    <w:rsid w:val="00283AAC"/>
    <w:rsid w:val="00285146"/>
    <w:rsid w:val="002854CE"/>
    <w:rsid w:val="00286C46"/>
    <w:rsid w:val="00286F4D"/>
    <w:rsid w:val="00287026"/>
    <w:rsid w:val="0028710F"/>
    <w:rsid w:val="002871EA"/>
    <w:rsid w:val="0028767D"/>
    <w:rsid w:val="00290492"/>
    <w:rsid w:val="00290731"/>
    <w:rsid w:val="00291DD5"/>
    <w:rsid w:val="00291EAD"/>
    <w:rsid w:val="002929AA"/>
    <w:rsid w:val="00292FEF"/>
    <w:rsid w:val="002934F8"/>
    <w:rsid w:val="00293B1F"/>
    <w:rsid w:val="00294500"/>
    <w:rsid w:val="0029459A"/>
    <w:rsid w:val="00295E40"/>
    <w:rsid w:val="002966B2"/>
    <w:rsid w:val="00296CBD"/>
    <w:rsid w:val="00297CE8"/>
    <w:rsid w:val="00297ECC"/>
    <w:rsid w:val="00297F37"/>
    <w:rsid w:val="002A0A07"/>
    <w:rsid w:val="002A0CA6"/>
    <w:rsid w:val="002A11C9"/>
    <w:rsid w:val="002A13BE"/>
    <w:rsid w:val="002A1446"/>
    <w:rsid w:val="002A216C"/>
    <w:rsid w:val="002A29B5"/>
    <w:rsid w:val="002A3648"/>
    <w:rsid w:val="002A4228"/>
    <w:rsid w:val="002A451C"/>
    <w:rsid w:val="002A48C9"/>
    <w:rsid w:val="002A4B5B"/>
    <w:rsid w:val="002A5E25"/>
    <w:rsid w:val="002A5E8B"/>
    <w:rsid w:val="002A77BD"/>
    <w:rsid w:val="002B00F5"/>
    <w:rsid w:val="002B04FA"/>
    <w:rsid w:val="002B15D3"/>
    <w:rsid w:val="002B268D"/>
    <w:rsid w:val="002B3385"/>
    <w:rsid w:val="002B3DED"/>
    <w:rsid w:val="002B42FE"/>
    <w:rsid w:val="002B474B"/>
    <w:rsid w:val="002B4FAE"/>
    <w:rsid w:val="002B53DC"/>
    <w:rsid w:val="002B54D1"/>
    <w:rsid w:val="002B606B"/>
    <w:rsid w:val="002B616C"/>
    <w:rsid w:val="002B6765"/>
    <w:rsid w:val="002B68DE"/>
    <w:rsid w:val="002B752F"/>
    <w:rsid w:val="002B7D80"/>
    <w:rsid w:val="002C0117"/>
    <w:rsid w:val="002C0271"/>
    <w:rsid w:val="002C1409"/>
    <w:rsid w:val="002C1631"/>
    <w:rsid w:val="002C1F5D"/>
    <w:rsid w:val="002C38BE"/>
    <w:rsid w:val="002C4E33"/>
    <w:rsid w:val="002C528D"/>
    <w:rsid w:val="002C5A08"/>
    <w:rsid w:val="002C70FC"/>
    <w:rsid w:val="002C754B"/>
    <w:rsid w:val="002C7CA4"/>
    <w:rsid w:val="002C7D13"/>
    <w:rsid w:val="002D02DD"/>
    <w:rsid w:val="002D082A"/>
    <w:rsid w:val="002D2215"/>
    <w:rsid w:val="002D388B"/>
    <w:rsid w:val="002D3DBB"/>
    <w:rsid w:val="002D49A5"/>
    <w:rsid w:val="002D49D4"/>
    <w:rsid w:val="002D60F8"/>
    <w:rsid w:val="002D6828"/>
    <w:rsid w:val="002D74CC"/>
    <w:rsid w:val="002D7595"/>
    <w:rsid w:val="002D7B94"/>
    <w:rsid w:val="002D7CF7"/>
    <w:rsid w:val="002E1115"/>
    <w:rsid w:val="002E120E"/>
    <w:rsid w:val="002E337A"/>
    <w:rsid w:val="002E3A9B"/>
    <w:rsid w:val="002E443B"/>
    <w:rsid w:val="002E5C44"/>
    <w:rsid w:val="002E634F"/>
    <w:rsid w:val="002E6AA3"/>
    <w:rsid w:val="002E6B27"/>
    <w:rsid w:val="002E7286"/>
    <w:rsid w:val="002F0025"/>
    <w:rsid w:val="002F0C70"/>
    <w:rsid w:val="002F15D6"/>
    <w:rsid w:val="002F1CC6"/>
    <w:rsid w:val="002F1E61"/>
    <w:rsid w:val="002F238E"/>
    <w:rsid w:val="002F28A8"/>
    <w:rsid w:val="002F2BDA"/>
    <w:rsid w:val="002F375E"/>
    <w:rsid w:val="002F4201"/>
    <w:rsid w:val="002F43B6"/>
    <w:rsid w:val="002F46BD"/>
    <w:rsid w:val="002F5448"/>
    <w:rsid w:val="002F57F1"/>
    <w:rsid w:val="002F5E10"/>
    <w:rsid w:val="002F6265"/>
    <w:rsid w:val="002F63F3"/>
    <w:rsid w:val="002F6573"/>
    <w:rsid w:val="002F6F75"/>
    <w:rsid w:val="002F76B7"/>
    <w:rsid w:val="002F7A60"/>
    <w:rsid w:val="0030008B"/>
    <w:rsid w:val="00301177"/>
    <w:rsid w:val="00301FC4"/>
    <w:rsid w:val="00301FFE"/>
    <w:rsid w:val="003023E7"/>
    <w:rsid w:val="00302C1F"/>
    <w:rsid w:val="003039DC"/>
    <w:rsid w:val="00303D2A"/>
    <w:rsid w:val="003044EE"/>
    <w:rsid w:val="003046D8"/>
    <w:rsid w:val="00304E53"/>
    <w:rsid w:val="003054A0"/>
    <w:rsid w:val="00305543"/>
    <w:rsid w:val="00305ADC"/>
    <w:rsid w:val="00305EC8"/>
    <w:rsid w:val="003106D0"/>
    <w:rsid w:val="0031072C"/>
    <w:rsid w:val="00312C3A"/>
    <w:rsid w:val="003156FF"/>
    <w:rsid w:val="00316D17"/>
    <w:rsid w:val="0031723E"/>
    <w:rsid w:val="0032110E"/>
    <w:rsid w:val="00322921"/>
    <w:rsid w:val="003246FF"/>
    <w:rsid w:val="00324E17"/>
    <w:rsid w:val="00325063"/>
    <w:rsid w:val="003259DB"/>
    <w:rsid w:val="003263ED"/>
    <w:rsid w:val="00326F11"/>
    <w:rsid w:val="00330F76"/>
    <w:rsid w:val="003310E8"/>
    <w:rsid w:val="003314CF"/>
    <w:rsid w:val="00331E35"/>
    <w:rsid w:val="00332521"/>
    <w:rsid w:val="00334168"/>
    <w:rsid w:val="00334CAC"/>
    <w:rsid w:val="003362D0"/>
    <w:rsid w:val="003366DA"/>
    <w:rsid w:val="0033708F"/>
    <w:rsid w:val="0033714E"/>
    <w:rsid w:val="003372AC"/>
    <w:rsid w:val="003411F2"/>
    <w:rsid w:val="00341CE3"/>
    <w:rsid w:val="00342090"/>
    <w:rsid w:val="0034281F"/>
    <w:rsid w:val="00342FA5"/>
    <w:rsid w:val="00345C14"/>
    <w:rsid w:val="003462F7"/>
    <w:rsid w:val="0034688C"/>
    <w:rsid w:val="00350A66"/>
    <w:rsid w:val="00350FB6"/>
    <w:rsid w:val="00351BB7"/>
    <w:rsid w:val="00351E3A"/>
    <w:rsid w:val="00352437"/>
    <w:rsid w:val="00352CD2"/>
    <w:rsid w:val="003531AF"/>
    <w:rsid w:val="00353F78"/>
    <w:rsid w:val="0035404B"/>
    <w:rsid w:val="00354B23"/>
    <w:rsid w:val="00354FB2"/>
    <w:rsid w:val="00354FE3"/>
    <w:rsid w:val="003553BA"/>
    <w:rsid w:val="00355806"/>
    <w:rsid w:val="003558CF"/>
    <w:rsid w:val="00355B88"/>
    <w:rsid w:val="00355BAA"/>
    <w:rsid w:val="0035634A"/>
    <w:rsid w:val="00357425"/>
    <w:rsid w:val="00360BC3"/>
    <w:rsid w:val="00360F71"/>
    <w:rsid w:val="0036133A"/>
    <w:rsid w:val="00361A8E"/>
    <w:rsid w:val="003641B8"/>
    <w:rsid w:val="0036464B"/>
    <w:rsid w:val="00364A4C"/>
    <w:rsid w:val="00364DC7"/>
    <w:rsid w:val="003651E2"/>
    <w:rsid w:val="003677E0"/>
    <w:rsid w:val="00371349"/>
    <w:rsid w:val="00371619"/>
    <w:rsid w:val="0037234D"/>
    <w:rsid w:val="00372676"/>
    <w:rsid w:val="00372786"/>
    <w:rsid w:val="003727B9"/>
    <w:rsid w:val="00372E4D"/>
    <w:rsid w:val="00372E62"/>
    <w:rsid w:val="00372FD6"/>
    <w:rsid w:val="00373448"/>
    <w:rsid w:val="003736D7"/>
    <w:rsid w:val="00373A89"/>
    <w:rsid w:val="00374EF1"/>
    <w:rsid w:val="00375D6A"/>
    <w:rsid w:val="00376CBB"/>
    <w:rsid w:val="00377873"/>
    <w:rsid w:val="003779DE"/>
    <w:rsid w:val="00377D2E"/>
    <w:rsid w:val="00380BB9"/>
    <w:rsid w:val="00380DEF"/>
    <w:rsid w:val="00381D67"/>
    <w:rsid w:val="0038299D"/>
    <w:rsid w:val="00383C5D"/>
    <w:rsid w:val="00384312"/>
    <w:rsid w:val="00384A87"/>
    <w:rsid w:val="00384C6B"/>
    <w:rsid w:val="00386893"/>
    <w:rsid w:val="00386FB7"/>
    <w:rsid w:val="0038718D"/>
    <w:rsid w:val="003875FC"/>
    <w:rsid w:val="00387B10"/>
    <w:rsid w:val="003903AE"/>
    <w:rsid w:val="00392064"/>
    <w:rsid w:val="003925D7"/>
    <w:rsid w:val="003932B6"/>
    <w:rsid w:val="00393AAC"/>
    <w:rsid w:val="00393EE7"/>
    <w:rsid w:val="00393FD7"/>
    <w:rsid w:val="003949E0"/>
    <w:rsid w:val="00394C65"/>
    <w:rsid w:val="00394FD7"/>
    <w:rsid w:val="003968B7"/>
    <w:rsid w:val="0039758F"/>
    <w:rsid w:val="0039765B"/>
    <w:rsid w:val="00397C53"/>
    <w:rsid w:val="003A20B7"/>
    <w:rsid w:val="003A21D8"/>
    <w:rsid w:val="003A29CC"/>
    <w:rsid w:val="003A4185"/>
    <w:rsid w:val="003A430F"/>
    <w:rsid w:val="003A4857"/>
    <w:rsid w:val="003A4EC7"/>
    <w:rsid w:val="003A6922"/>
    <w:rsid w:val="003A7440"/>
    <w:rsid w:val="003A7F01"/>
    <w:rsid w:val="003B02DF"/>
    <w:rsid w:val="003B0CAD"/>
    <w:rsid w:val="003B1538"/>
    <w:rsid w:val="003B1D51"/>
    <w:rsid w:val="003B25B1"/>
    <w:rsid w:val="003B4503"/>
    <w:rsid w:val="003B4B58"/>
    <w:rsid w:val="003B6240"/>
    <w:rsid w:val="003B698D"/>
    <w:rsid w:val="003B6B74"/>
    <w:rsid w:val="003B7838"/>
    <w:rsid w:val="003B7EB7"/>
    <w:rsid w:val="003C0988"/>
    <w:rsid w:val="003C0C31"/>
    <w:rsid w:val="003C19C4"/>
    <w:rsid w:val="003C19EE"/>
    <w:rsid w:val="003C2B03"/>
    <w:rsid w:val="003C2CC9"/>
    <w:rsid w:val="003C306C"/>
    <w:rsid w:val="003C39C7"/>
    <w:rsid w:val="003C496A"/>
    <w:rsid w:val="003C4BB0"/>
    <w:rsid w:val="003C4D5C"/>
    <w:rsid w:val="003C5226"/>
    <w:rsid w:val="003C53E3"/>
    <w:rsid w:val="003C5AA3"/>
    <w:rsid w:val="003C5D89"/>
    <w:rsid w:val="003C66C3"/>
    <w:rsid w:val="003C68E7"/>
    <w:rsid w:val="003C69A8"/>
    <w:rsid w:val="003C6E59"/>
    <w:rsid w:val="003C7B40"/>
    <w:rsid w:val="003C7D2F"/>
    <w:rsid w:val="003D1FB8"/>
    <w:rsid w:val="003D3F86"/>
    <w:rsid w:val="003D42D8"/>
    <w:rsid w:val="003D473C"/>
    <w:rsid w:val="003D4CC0"/>
    <w:rsid w:val="003D6DFA"/>
    <w:rsid w:val="003D735B"/>
    <w:rsid w:val="003E07FA"/>
    <w:rsid w:val="003E09F4"/>
    <w:rsid w:val="003E1EE5"/>
    <w:rsid w:val="003E2217"/>
    <w:rsid w:val="003E2257"/>
    <w:rsid w:val="003E23AA"/>
    <w:rsid w:val="003E2556"/>
    <w:rsid w:val="003E2872"/>
    <w:rsid w:val="003E295C"/>
    <w:rsid w:val="003E3CB8"/>
    <w:rsid w:val="003E3FE0"/>
    <w:rsid w:val="003E4BC0"/>
    <w:rsid w:val="003E5588"/>
    <w:rsid w:val="003E56F5"/>
    <w:rsid w:val="003E58AD"/>
    <w:rsid w:val="003E7286"/>
    <w:rsid w:val="003E753A"/>
    <w:rsid w:val="003E7576"/>
    <w:rsid w:val="003F048C"/>
    <w:rsid w:val="003F1196"/>
    <w:rsid w:val="003F1938"/>
    <w:rsid w:val="003F40D1"/>
    <w:rsid w:val="003F447A"/>
    <w:rsid w:val="003F467D"/>
    <w:rsid w:val="003F4A97"/>
    <w:rsid w:val="003F55C3"/>
    <w:rsid w:val="003F73AE"/>
    <w:rsid w:val="003F7B97"/>
    <w:rsid w:val="003F7F2A"/>
    <w:rsid w:val="0040084A"/>
    <w:rsid w:val="00400879"/>
    <w:rsid w:val="00400B7A"/>
    <w:rsid w:val="0040232D"/>
    <w:rsid w:val="00403AD9"/>
    <w:rsid w:val="00403BA3"/>
    <w:rsid w:val="00404217"/>
    <w:rsid w:val="00405323"/>
    <w:rsid w:val="00405D44"/>
    <w:rsid w:val="00406212"/>
    <w:rsid w:val="00406C23"/>
    <w:rsid w:val="004071B1"/>
    <w:rsid w:val="00407B05"/>
    <w:rsid w:val="0041038F"/>
    <w:rsid w:val="00411084"/>
    <w:rsid w:val="004124E2"/>
    <w:rsid w:val="00412554"/>
    <w:rsid w:val="00412DA4"/>
    <w:rsid w:val="004131A2"/>
    <w:rsid w:val="00413365"/>
    <w:rsid w:val="00413BA0"/>
    <w:rsid w:val="00413F2D"/>
    <w:rsid w:val="004146BD"/>
    <w:rsid w:val="004148F2"/>
    <w:rsid w:val="00414D02"/>
    <w:rsid w:val="00414FA4"/>
    <w:rsid w:val="00415C00"/>
    <w:rsid w:val="004165DB"/>
    <w:rsid w:val="00417A99"/>
    <w:rsid w:val="00417ED9"/>
    <w:rsid w:val="00417F5E"/>
    <w:rsid w:val="00420433"/>
    <w:rsid w:val="00420AB4"/>
    <w:rsid w:val="004212A9"/>
    <w:rsid w:val="004217F6"/>
    <w:rsid w:val="0042257D"/>
    <w:rsid w:val="00422920"/>
    <w:rsid w:val="00423318"/>
    <w:rsid w:val="004243BA"/>
    <w:rsid w:val="00424B82"/>
    <w:rsid w:val="00425817"/>
    <w:rsid w:val="00425C1B"/>
    <w:rsid w:val="00425F1D"/>
    <w:rsid w:val="00426FC5"/>
    <w:rsid w:val="00427937"/>
    <w:rsid w:val="00427F21"/>
    <w:rsid w:val="004302F4"/>
    <w:rsid w:val="004311B5"/>
    <w:rsid w:val="00431350"/>
    <w:rsid w:val="0043143F"/>
    <w:rsid w:val="004315EC"/>
    <w:rsid w:val="0043196C"/>
    <w:rsid w:val="00432524"/>
    <w:rsid w:val="00433732"/>
    <w:rsid w:val="0043391E"/>
    <w:rsid w:val="0043467B"/>
    <w:rsid w:val="00434848"/>
    <w:rsid w:val="00434918"/>
    <w:rsid w:val="0043550E"/>
    <w:rsid w:val="00435B50"/>
    <w:rsid w:val="004365DF"/>
    <w:rsid w:val="004402B4"/>
    <w:rsid w:val="0044033B"/>
    <w:rsid w:val="00440483"/>
    <w:rsid w:val="00440D27"/>
    <w:rsid w:val="00441AF6"/>
    <w:rsid w:val="00441F24"/>
    <w:rsid w:val="0044219C"/>
    <w:rsid w:val="004430A3"/>
    <w:rsid w:val="004438E1"/>
    <w:rsid w:val="0044411A"/>
    <w:rsid w:val="00444974"/>
    <w:rsid w:val="00445AD7"/>
    <w:rsid w:val="00445E5D"/>
    <w:rsid w:val="00446221"/>
    <w:rsid w:val="00446A1A"/>
    <w:rsid w:val="00446C13"/>
    <w:rsid w:val="00446D9F"/>
    <w:rsid w:val="00447452"/>
    <w:rsid w:val="00450926"/>
    <w:rsid w:val="00451211"/>
    <w:rsid w:val="004518A5"/>
    <w:rsid w:val="00452D03"/>
    <w:rsid w:val="00453244"/>
    <w:rsid w:val="0045399C"/>
    <w:rsid w:val="00454411"/>
    <w:rsid w:val="00454715"/>
    <w:rsid w:val="00454A48"/>
    <w:rsid w:val="00454B80"/>
    <w:rsid w:val="004553E9"/>
    <w:rsid w:val="00455E77"/>
    <w:rsid w:val="00455EDD"/>
    <w:rsid w:val="00460630"/>
    <w:rsid w:val="00461881"/>
    <w:rsid w:val="00463791"/>
    <w:rsid w:val="004638ED"/>
    <w:rsid w:val="00463F5A"/>
    <w:rsid w:val="00464118"/>
    <w:rsid w:val="004644AB"/>
    <w:rsid w:val="004662B4"/>
    <w:rsid w:val="00466CAD"/>
    <w:rsid w:val="00467A8E"/>
    <w:rsid w:val="00467DC9"/>
    <w:rsid w:val="004713D8"/>
    <w:rsid w:val="004718B0"/>
    <w:rsid w:val="004726D2"/>
    <w:rsid w:val="00473755"/>
    <w:rsid w:val="00473E81"/>
    <w:rsid w:val="0047454C"/>
    <w:rsid w:val="00474877"/>
    <w:rsid w:val="00474C77"/>
    <w:rsid w:val="004750DA"/>
    <w:rsid w:val="00475319"/>
    <w:rsid w:val="004754F2"/>
    <w:rsid w:val="00475D87"/>
    <w:rsid w:val="0047602F"/>
    <w:rsid w:val="004776B3"/>
    <w:rsid w:val="00477CEE"/>
    <w:rsid w:val="004800E1"/>
    <w:rsid w:val="00482495"/>
    <w:rsid w:val="004834BB"/>
    <w:rsid w:val="00484158"/>
    <w:rsid w:val="00485277"/>
    <w:rsid w:val="00485B4F"/>
    <w:rsid w:val="00485FE8"/>
    <w:rsid w:val="004868ED"/>
    <w:rsid w:val="00487466"/>
    <w:rsid w:val="00487673"/>
    <w:rsid w:val="00487940"/>
    <w:rsid w:val="00487D7A"/>
    <w:rsid w:val="00491EEE"/>
    <w:rsid w:val="00492588"/>
    <w:rsid w:val="00494C32"/>
    <w:rsid w:val="0049552B"/>
    <w:rsid w:val="00496C02"/>
    <w:rsid w:val="00496F7B"/>
    <w:rsid w:val="00497BCB"/>
    <w:rsid w:val="004A17F1"/>
    <w:rsid w:val="004A2553"/>
    <w:rsid w:val="004A42B0"/>
    <w:rsid w:val="004A5EC6"/>
    <w:rsid w:val="004A754D"/>
    <w:rsid w:val="004A7687"/>
    <w:rsid w:val="004B1319"/>
    <w:rsid w:val="004B204C"/>
    <w:rsid w:val="004B2218"/>
    <w:rsid w:val="004B257D"/>
    <w:rsid w:val="004B3955"/>
    <w:rsid w:val="004B3E99"/>
    <w:rsid w:val="004B3FAC"/>
    <w:rsid w:val="004B3FE7"/>
    <w:rsid w:val="004B4007"/>
    <w:rsid w:val="004B4EEF"/>
    <w:rsid w:val="004B5981"/>
    <w:rsid w:val="004B6A36"/>
    <w:rsid w:val="004C0C2A"/>
    <w:rsid w:val="004C128F"/>
    <w:rsid w:val="004C187E"/>
    <w:rsid w:val="004C233D"/>
    <w:rsid w:val="004C55EE"/>
    <w:rsid w:val="004C5E36"/>
    <w:rsid w:val="004C62B9"/>
    <w:rsid w:val="004C6AF1"/>
    <w:rsid w:val="004C6DD9"/>
    <w:rsid w:val="004C7C40"/>
    <w:rsid w:val="004D0F1C"/>
    <w:rsid w:val="004D17F4"/>
    <w:rsid w:val="004D1CC7"/>
    <w:rsid w:val="004D1E83"/>
    <w:rsid w:val="004D3A57"/>
    <w:rsid w:val="004D3D93"/>
    <w:rsid w:val="004D4728"/>
    <w:rsid w:val="004D4873"/>
    <w:rsid w:val="004D5687"/>
    <w:rsid w:val="004D5CDC"/>
    <w:rsid w:val="004D71A1"/>
    <w:rsid w:val="004E07B5"/>
    <w:rsid w:val="004E08E0"/>
    <w:rsid w:val="004E091C"/>
    <w:rsid w:val="004E0C4A"/>
    <w:rsid w:val="004E2A7B"/>
    <w:rsid w:val="004E38D5"/>
    <w:rsid w:val="004E3CA0"/>
    <w:rsid w:val="004E4D1B"/>
    <w:rsid w:val="004E593E"/>
    <w:rsid w:val="004E615E"/>
    <w:rsid w:val="004E693C"/>
    <w:rsid w:val="004E7AF4"/>
    <w:rsid w:val="004F0063"/>
    <w:rsid w:val="004F0533"/>
    <w:rsid w:val="004F0E5B"/>
    <w:rsid w:val="004F196C"/>
    <w:rsid w:val="004F2783"/>
    <w:rsid w:val="004F33A6"/>
    <w:rsid w:val="004F3892"/>
    <w:rsid w:val="004F3ED4"/>
    <w:rsid w:val="004F4781"/>
    <w:rsid w:val="004F4A65"/>
    <w:rsid w:val="004F4E32"/>
    <w:rsid w:val="004F5ECC"/>
    <w:rsid w:val="004F6D3D"/>
    <w:rsid w:val="004F75C7"/>
    <w:rsid w:val="004F7B2C"/>
    <w:rsid w:val="00500AEB"/>
    <w:rsid w:val="00501964"/>
    <w:rsid w:val="00501E05"/>
    <w:rsid w:val="00502761"/>
    <w:rsid w:val="00502D02"/>
    <w:rsid w:val="005030BD"/>
    <w:rsid w:val="005037E6"/>
    <w:rsid w:val="00504640"/>
    <w:rsid w:val="00504CCA"/>
    <w:rsid w:val="00504D3D"/>
    <w:rsid w:val="005050B3"/>
    <w:rsid w:val="00505261"/>
    <w:rsid w:val="00505D5A"/>
    <w:rsid w:val="00506716"/>
    <w:rsid w:val="00506D51"/>
    <w:rsid w:val="005103E2"/>
    <w:rsid w:val="00512E45"/>
    <w:rsid w:val="00513317"/>
    <w:rsid w:val="0051542C"/>
    <w:rsid w:val="00515509"/>
    <w:rsid w:val="00515A0B"/>
    <w:rsid w:val="00516771"/>
    <w:rsid w:val="00517790"/>
    <w:rsid w:val="0052118A"/>
    <w:rsid w:val="00521343"/>
    <w:rsid w:val="0052224E"/>
    <w:rsid w:val="005223F2"/>
    <w:rsid w:val="00522F5B"/>
    <w:rsid w:val="00524468"/>
    <w:rsid w:val="0052506D"/>
    <w:rsid w:val="005253D9"/>
    <w:rsid w:val="00527582"/>
    <w:rsid w:val="00527B4E"/>
    <w:rsid w:val="00530655"/>
    <w:rsid w:val="005308FB"/>
    <w:rsid w:val="00530FC4"/>
    <w:rsid w:val="005313EF"/>
    <w:rsid w:val="00531C00"/>
    <w:rsid w:val="00532CBD"/>
    <w:rsid w:val="00533C90"/>
    <w:rsid w:val="00533FA8"/>
    <w:rsid w:val="005344E6"/>
    <w:rsid w:val="005352D8"/>
    <w:rsid w:val="00535F56"/>
    <w:rsid w:val="005367AF"/>
    <w:rsid w:val="0053731E"/>
    <w:rsid w:val="00541467"/>
    <w:rsid w:val="00541726"/>
    <w:rsid w:val="00541965"/>
    <w:rsid w:val="00541F22"/>
    <w:rsid w:val="00542208"/>
    <w:rsid w:val="005431E5"/>
    <w:rsid w:val="00544CE6"/>
    <w:rsid w:val="00544F48"/>
    <w:rsid w:val="00545956"/>
    <w:rsid w:val="005463DC"/>
    <w:rsid w:val="00546E2A"/>
    <w:rsid w:val="005475EB"/>
    <w:rsid w:val="00550643"/>
    <w:rsid w:val="0055074E"/>
    <w:rsid w:val="0055096C"/>
    <w:rsid w:val="0055097C"/>
    <w:rsid w:val="005524EB"/>
    <w:rsid w:val="005524F8"/>
    <w:rsid w:val="00552F9C"/>
    <w:rsid w:val="0055334D"/>
    <w:rsid w:val="005535E7"/>
    <w:rsid w:val="00553DAA"/>
    <w:rsid w:val="005544B3"/>
    <w:rsid w:val="0056298E"/>
    <w:rsid w:val="00563871"/>
    <w:rsid w:val="005639E3"/>
    <w:rsid w:val="00563BB0"/>
    <w:rsid w:val="005640D1"/>
    <w:rsid w:val="00564E30"/>
    <w:rsid w:val="00565230"/>
    <w:rsid w:val="00566E0C"/>
    <w:rsid w:val="00566F73"/>
    <w:rsid w:val="0056703D"/>
    <w:rsid w:val="005670A6"/>
    <w:rsid w:val="00570E7A"/>
    <w:rsid w:val="00570F65"/>
    <w:rsid w:val="005713BA"/>
    <w:rsid w:val="00571AF1"/>
    <w:rsid w:val="00572A1D"/>
    <w:rsid w:val="00575BD2"/>
    <w:rsid w:val="0057754E"/>
    <w:rsid w:val="00577E3A"/>
    <w:rsid w:val="00580510"/>
    <w:rsid w:val="005814D9"/>
    <w:rsid w:val="00581D73"/>
    <w:rsid w:val="00582247"/>
    <w:rsid w:val="00582724"/>
    <w:rsid w:val="00582F82"/>
    <w:rsid w:val="0058402B"/>
    <w:rsid w:val="005840B2"/>
    <w:rsid w:val="0058428C"/>
    <w:rsid w:val="005846AE"/>
    <w:rsid w:val="00584FE2"/>
    <w:rsid w:val="00585039"/>
    <w:rsid w:val="00585288"/>
    <w:rsid w:val="005853B7"/>
    <w:rsid w:val="00586C7E"/>
    <w:rsid w:val="005872C3"/>
    <w:rsid w:val="00587876"/>
    <w:rsid w:val="0058798C"/>
    <w:rsid w:val="00590434"/>
    <w:rsid w:val="00594102"/>
    <w:rsid w:val="005959C8"/>
    <w:rsid w:val="005A02A2"/>
    <w:rsid w:val="005A0AFB"/>
    <w:rsid w:val="005A0C36"/>
    <w:rsid w:val="005A0DA7"/>
    <w:rsid w:val="005A1AB6"/>
    <w:rsid w:val="005A2164"/>
    <w:rsid w:val="005A3AA4"/>
    <w:rsid w:val="005A51FC"/>
    <w:rsid w:val="005A5CF3"/>
    <w:rsid w:val="005A5DFD"/>
    <w:rsid w:val="005A759D"/>
    <w:rsid w:val="005B002D"/>
    <w:rsid w:val="005B05D2"/>
    <w:rsid w:val="005B127A"/>
    <w:rsid w:val="005B230B"/>
    <w:rsid w:val="005B24FD"/>
    <w:rsid w:val="005B2D66"/>
    <w:rsid w:val="005B314D"/>
    <w:rsid w:val="005B4521"/>
    <w:rsid w:val="005B6035"/>
    <w:rsid w:val="005B630A"/>
    <w:rsid w:val="005B7507"/>
    <w:rsid w:val="005B7795"/>
    <w:rsid w:val="005B7E88"/>
    <w:rsid w:val="005C048F"/>
    <w:rsid w:val="005C0CDF"/>
    <w:rsid w:val="005C3277"/>
    <w:rsid w:val="005C374A"/>
    <w:rsid w:val="005C39C2"/>
    <w:rsid w:val="005C3BF4"/>
    <w:rsid w:val="005C3F16"/>
    <w:rsid w:val="005C4135"/>
    <w:rsid w:val="005C4817"/>
    <w:rsid w:val="005C51E9"/>
    <w:rsid w:val="005C5F55"/>
    <w:rsid w:val="005C65E9"/>
    <w:rsid w:val="005C6910"/>
    <w:rsid w:val="005C69C4"/>
    <w:rsid w:val="005C6DEF"/>
    <w:rsid w:val="005C7E69"/>
    <w:rsid w:val="005D02E0"/>
    <w:rsid w:val="005D2B28"/>
    <w:rsid w:val="005D2C41"/>
    <w:rsid w:val="005D33A2"/>
    <w:rsid w:val="005D3A55"/>
    <w:rsid w:val="005D3C6A"/>
    <w:rsid w:val="005D56DA"/>
    <w:rsid w:val="005D75B5"/>
    <w:rsid w:val="005D7D8D"/>
    <w:rsid w:val="005E0776"/>
    <w:rsid w:val="005E1508"/>
    <w:rsid w:val="005E2A02"/>
    <w:rsid w:val="005E35D0"/>
    <w:rsid w:val="005E40A9"/>
    <w:rsid w:val="005E4AF6"/>
    <w:rsid w:val="005E5D1B"/>
    <w:rsid w:val="005E6685"/>
    <w:rsid w:val="005E66F7"/>
    <w:rsid w:val="005E711F"/>
    <w:rsid w:val="005E77D9"/>
    <w:rsid w:val="005E7F90"/>
    <w:rsid w:val="005F0732"/>
    <w:rsid w:val="005F09DC"/>
    <w:rsid w:val="005F32BF"/>
    <w:rsid w:val="005F4345"/>
    <w:rsid w:val="005F4C37"/>
    <w:rsid w:val="005F506C"/>
    <w:rsid w:val="005F54B4"/>
    <w:rsid w:val="005F5582"/>
    <w:rsid w:val="005F5C6F"/>
    <w:rsid w:val="005F6D5A"/>
    <w:rsid w:val="005F6FF4"/>
    <w:rsid w:val="005F7C11"/>
    <w:rsid w:val="00601930"/>
    <w:rsid w:val="00603923"/>
    <w:rsid w:val="0060558B"/>
    <w:rsid w:val="00605B75"/>
    <w:rsid w:val="006062C1"/>
    <w:rsid w:val="006066FE"/>
    <w:rsid w:val="00606AAC"/>
    <w:rsid w:val="006079EF"/>
    <w:rsid w:val="0061136B"/>
    <w:rsid w:val="00611453"/>
    <w:rsid w:val="006134C4"/>
    <w:rsid w:val="006137B7"/>
    <w:rsid w:val="00615AA3"/>
    <w:rsid w:val="00616821"/>
    <w:rsid w:val="00616C43"/>
    <w:rsid w:val="00617455"/>
    <w:rsid w:val="00617592"/>
    <w:rsid w:val="00617BAD"/>
    <w:rsid w:val="00617EA7"/>
    <w:rsid w:val="00620098"/>
    <w:rsid w:val="00623335"/>
    <w:rsid w:val="00624896"/>
    <w:rsid w:val="006251B0"/>
    <w:rsid w:val="00625BF2"/>
    <w:rsid w:val="00626575"/>
    <w:rsid w:val="006274C6"/>
    <w:rsid w:val="00630FD9"/>
    <w:rsid w:val="00632649"/>
    <w:rsid w:val="006328B9"/>
    <w:rsid w:val="00633202"/>
    <w:rsid w:val="00633DC4"/>
    <w:rsid w:val="0063452D"/>
    <w:rsid w:val="0063609C"/>
    <w:rsid w:val="00636B29"/>
    <w:rsid w:val="0063756A"/>
    <w:rsid w:val="00640E0D"/>
    <w:rsid w:val="006415DB"/>
    <w:rsid w:val="00643552"/>
    <w:rsid w:val="006439A9"/>
    <w:rsid w:val="00645A45"/>
    <w:rsid w:val="00646364"/>
    <w:rsid w:val="00646EA3"/>
    <w:rsid w:val="00647646"/>
    <w:rsid w:val="00647C6A"/>
    <w:rsid w:val="00650100"/>
    <w:rsid w:val="006503E7"/>
    <w:rsid w:val="006516B1"/>
    <w:rsid w:val="00651E94"/>
    <w:rsid w:val="0065225D"/>
    <w:rsid w:val="00652D2B"/>
    <w:rsid w:val="00653072"/>
    <w:rsid w:val="006534F3"/>
    <w:rsid w:val="006538FB"/>
    <w:rsid w:val="006553F2"/>
    <w:rsid w:val="0065595D"/>
    <w:rsid w:val="00655D60"/>
    <w:rsid w:val="00655E70"/>
    <w:rsid w:val="006560E5"/>
    <w:rsid w:val="0065652D"/>
    <w:rsid w:val="006616D8"/>
    <w:rsid w:val="00661A72"/>
    <w:rsid w:val="00662E6A"/>
    <w:rsid w:val="006637D2"/>
    <w:rsid w:val="00664700"/>
    <w:rsid w:val="0066475A"/>
    <w:rsid w:val="006664DE"/>
    <w:rsid w:val="00666579"/>
    <w:rsid w:val="00666994"/>
    <w:rsid w:val="00666A36"/>
    <w:rsid w:val="0066720E"/>
    <w:rsid w:val="00670323"/>
    <w:rsid w:val="00670754"/>
    <w:rsid w:val="00671054"/>
    <w:rsid w:val="0067446F"/>
    <w:rsid w:val="00674F66"/>
    <w:rsid w:val="00675D2C"/>
    <w:rsid w:val="0067761E"/>
    <w:rsid w:val="00677E65"/>
    <w:rsid w:val="00680449"/>
    <w:rsid w:val="00680974"/>
    <w:rsid w:val="006830DB"/>
    <w:rsid w:val="0068455C"/>
    <w:rsid w:val="00684A15"/>
    <w:rsid w:val="00684B41"/>
    <w:rsid w:val="0068550C"/>
    <w:rsid w:val="0068577C"/>
    <w:rsid w:val="0068613F"/>
    <w:rsid w:val="006869F0"/>
    <w:rsid w:val="00686ACE"/>
    <w:rsid w:val="00686C51"/>
    <w:rsid w:val="0068778C"/>
    <w:rsid w:val="00690131"/>
    <w:rsid w:val="0069029D"/>
    <w:rsid w:val="00690BD7"/>
    <w:rsid w:val="00690E15"/>
    <w:rsid w:val="00690EB1"/>
    <w:rsid w:val="00690FB7"/>
    <w:rsid w:val="006918F9"/>
    <w:rsid w:val="00694610"/>
    <w:rsid w:val="00694C6B"/>
    <w:rsid w:val="00695F84"/>
    <w:rsid w:val="00696855"/>
    <w:rsid w:val="0069732C"/>
    <w:rsid w:val="006A058E"/>
    <w:rsid w:val="006A08B9"/>
    <w:rsid w:val="006A1121"/>
    <w:rsid w:val="006A13E5"/>
    <w:rsid w:val="006A3267"/>
    <w:rsid w:val="006A402F"/>
    <w:rsid w:val="006A4DE2"/>
    <w:rsid w:val="006A57C0"/>
    <w:rsid w:val="006A5F17"/>
    <w:rsid w:val="006A6D71"/>
    <w:rsid w:val="006A74C1"/>
    <w:rsid w:val="006A7875"/>
    <w:rsid w:val="006A7A16"/>
    <w:rsid w:val="006A7F19"/>
    <w:rsid w:val="006B03CE"/>
    <w:rsid w:val="006B0DE3"/>
    <w:rsid w:val="006B121D"/>
    <w:rsid w:val="006B1A9B"/>
    <w:rsid w:val="006B2D08"/>
    <w:rsid w:val="006B425D"/>
    <w:rsid w:val="006B4F26"/>
    <w:rsid w:val="006B5C5F"/>
    <w:rsid w:val="006B6F2C"/>
    <w:rsid w:val="006C020A"/>
    <w:rsid w:val="006C1B0A"/>
    <w:rsid w:val="006C1F03"/>
    <w:rsid w:val="006C269B"/>
    <w:rsid w:val="006C424B"/>
    <w:rsid w:val="006C4A5F"/>
    <w:rsid w:val="006C630A"/>
    <w:rsid w:val="006C6706"/>
    <w:rsid w:val="006C7082"/>
    <w:rsid w:val="006D0D34"/>
    <w:rsid w:val="006D0E44"/>
    <w:rsid w:val="006D3A9E"/>
    <w:rsid w:val="006D3B7D"/>
    <w:rsid w:val="006D3BC4"/>
    <w:rsid w:val="006D50FF"/>
    <w:rsid w:val="006D52B9"/>
    <w:rsid w:val="006D7987"/>
    <w:rsid w:val="006D7F0F"/>
    <w:rsid w:val="006E04A6"/>
    <w:rsid w:val="006E06D2"/>
    <w:rsid w:val="006E0E18"/>
    <w:rsid w:val="006E0F50"/>
    <w:rsid w:val="006E13DD"/>
    <w:rsid w:val="006E1B1C"/>
    <w:rsid w:val="006E1DA4"/>
    <w:rsid w:val="006E2C1D"/>
    <w:rsid w:val="006E38AA"/>
    <w:rsid w:val="006E3F50"/>
    <w:rsid w:val="006E490B"/>
    <w:rsid w:val="006E5CA6"/>
    <w:rsid w:val="006E6F79"/>
    <w:rsid w:val="006F18CC"/>
    <w:rsid w:val="006F231C"/>
    <w:rsid w:val="006F30B1"/>
    <w:rsid w:val="006F30DD"/>
    <w:rsid w:val="006F3105"/>
    <w:rsid w:val="006F48E3"/>
    <w:rsid w:val="006F4A17"/>
    <w:rsid w:val="006F5947"/>
    <w:rsid w:val="006F7979"/>
    <w:rsid w:val="006F7AF4"/>
    <w:rsid w:val="00701224"/>
    <w:rsid w:val="00701805"/>
    <w:rsid w:val="00701ED2"/>
    <w:rsid w:val="00702344"/>
    <w:rsid w:val="00702BC4"/>
    <w:rsid w:val="00707BD4"/>
    <w:rsid w:val="0071166C"/>
    <w:rsid w:val="00711F46"/>
    <w:rsid w:val="0071236E"/>
    <w:rsid w:val="00712787"/>
    <w:rsid w:val="0071335C"/>
    <w:rsid w:val="0071342B"/>
    <w:rsid w:val="00713502"/>
    <w:rsid w:val="007158F0"/>
    <w:rsid w:val="007178FA"/>
    <w:rsid w:val="00721770"/>
    <w:rsid w:val="00722C7E"/>
    <w:rsid w:val="00722D0C"/>
    <w:rsid w:val="00724C99"/>
    <w:rsid w:val="00725649"/>
    <w:rsid w:val="00725DF3"/>
    <w:rsid w:val="0072603D"/>
    <w:rsid w:val="00726433"/>
    <w:rsid w:val="007264F3"/>
    <w:rsid w:val="0072696F"/>
    <w:rsid w:val="00727D58"/>
    <w:rsid w:val="00730FB3"/>
    <w:rsid w:val="007317A8"/>
    <w:rsid w:val="00731BF9"/>
    <w:rsid w:val="00732BB8"/>
    <w:rsid w:val="0073313A"/>
    <w:rsid w:val="00733255"/>
    <w:rsid w:val="007336B2"/>
    <w:rsid w:val="007349B4"/>
    <w:rsid w:val="00734F56"/>
    <w:rsid w:val="00735260"/>
    <w:rsid w:val="00735806"/>
    <w:rsid w:val="007362F6"/>
    <w:rsid w:val="00736BE5"/>
    <w:rsid w:val="00736FE2"/>
    <w:rsid w:val="007370DD"/>
    <w:rsid w:val="00737354"/>
    <w:rsid w:val="0074014C"/>
    <w:rsid w:val="00740334"/>
    <w:rsid w:val="00740344"/>
    <w:rsid w:val="00741981"/>
    <w:rsid w:val="00741A04"/>
    <w:rsid w:val="007439A0"/>
    <w:rsid w:val="00743EDA"/>
    <w:rsid w:val="00744176"/>
    <w:rsid w:val="00750C1C"/>
    <w:rsid w:val="00750E76"/>
    <w:rsid w:val="007518E4"/>
    <w:rsid w:val="00751D47"/>
    <w:rsid w:val="00751E7C"/>
    <w:rsid w:val="007525E9"/>
    <w:rsid w:val="00752935"/>
    <w:rsid w:val="00754595"/>
    <w:rsid w:val="00756124"/>
    <w:rsid w:val="007563BB"/>
    <w:rsid w:val="00756599"/>
    <w:rsid w:val="00756C5F"/>
    <w:rsid w:val="0075700D"/>
    <w:rsid w:val="007570E7"/>
    <w:rsid w:val="00757153"/>
    <w:rsid w:val="0075727D"/>
    <w:rsid w:val="007601EE"/>
    <w:rsid w:val="00760BFC"/>
    <w:rsid w:val="00760C1C"/>
    <w:rsid w:val="00761DBD"/>
    <w:rsid w:val="00762AA8"/>
    <w:rsid w:val="00763322"/>
    <w:rsid w:val="00763498"/>
    <w:rsid w:val="00763F65"/>
    <w:rsid w:val="007659DB"/>
    <w:rsid w:val="007667B4"/>
    <w:rsid w:val="00766B15"/>
    <w:rsid w:val="00767352"/>
    <w:rsid w:val="0076776C"/>
    <w:rsid w:val="00770A2D"/>
    <w:rsid w:val="00770BB9"/>
    <w:rsid w:val="007723A3"/>
    <w:rsid w:val="00772BE3"/>
    <w:rsid w:val="00772FF9"/>
    <w:rsid w:val="0077354A"/>
    <w:rsid w:val="007737C2"/>
    <w:rsid w:val="00775596"/>
    <w:rsid w:val="00775EB4"/>
    <w:rsid w:val="007773E4"/>
    <w:rsid w:val="007775E2"/>
    <w:rsid w:val="007832EF"/>
    <w:rsid w:val="007834AC"/>
    <w:rsid w:val="007838ED"/>
    <w:rsid w:val="00783AFF"/>
    <w:rsid w:val="00784615"/>
    <w:rsid w:val="00784625"/>
    <w:rsid w:val="0078495A"/>
    <w:rsid w:val="00784B9F"/>
    <w:rsid w:val="00785DA7"/>
    <w:rsid w:val="00787159"/>
    <w:rsid w:val="00791F6F"/>
    <w:rsid w:val="00792AD9"/>
    <w:rsid w:val="0079377F"/>
    <w:rsid w:val="00795392"/>
    <w:rsid w:val="007953F3"/>
    <w:rsid w:val="0079633F"/>
    <w:rsid w:val="00796B96"/>
    <w:rsid w:val="00797016"/>
    <w:rsid w:val="007A09CC"/>
    <w:rsid w:val="007A1794"/>
    <w:rsid w:val="007A1EDB"/>
    <w:rsid w:val="007A3661"/>
    <w:rsid w:val="007A4070"/>
    <w:rsid w:val="007A433E"/>
    <w:rsid w:val="007A6531"/>
    <w:rsid w:val="007A6551"/>
    <w:rsid w:val="007A678A"/>
    <w:rsid w:val="007A7AEF"/>
    <w:rsid w:val="007B0420"/>
    <w:rsid w:val="007B05BB"/>
    <w:rsid w:val="007B27A8"/>
    <w:rsid w:val="007B2E2E"/>
    <w:rsid w:val="007B36CC"/>
    <w:rsid w:val="007B417A"/>
    <w:rsid w:val="007B419A"/>
    <w:rsid w:val="007B4461"/>
    <w:rsid w:val="007B4F39"/>
    <w:rsid w:val="007B56DC"/>
    <w:rsid w:val="007B5C4A"/>
    <w:rsid w:val="007B5ECF"/>
    <w:rsid w:val="007B6AC5"/>
    <w:rsid w:val="007B6B82"/>
    <w:rsid w:val="007B6C25"/>
    <w:rsid w:val="007B7FCD"/>
    <w:rsid w:val="007C0218"/>
    <w:rsid w:val="007C0583"/>
    <w:rsid w:val="007C07D0"/>
    <w:rsid w:val="007C08B6"/>
    <w:rsid w:val="007C0CFB"/>
    <w:rsid w:val="007C0FDB"/>
    <w:rsid w:val="007C11F0"/>
    <w:rsid w:val="007C1AF8"/>
    <w:rsid w:val="007C2A90"/>
    <w:rsid w:val="007C3D4B"/>
    <w:rsid w:val="007C3E0E"/>
    <w:rsid w:val="007C454E"/>
    <w:rsid w:val="007C5E58"/>
    <w:rsid w:val="007C67D4"/>
    <w:rsid w:val="007C76B3"/>
    <w:rsid w:val="007D14FC"/>
    <w:rsid w:val="007D2507"/>
    <w:rsid w:val="007D3B20"/>
    <w:rsid w:val="007D4108"/>
    <w:rsid w:val="007D5C8A"/>
    <w:rsid w:val="007D5EC2"/>
    <w:rsid w:val="007D63EE"/>
    <w:rsid w:val="007D6462"/>
    <w:rsid w:val="007D6703"/>
    <w:rsid w:val="007D6FC7"/>
    <w:rsid w:val="007E0033"/>
    <w:rsid w:val="007E07A9"/>
    <w:rsid w:val="007E105E"/>
    <w:rsid w:val="007E1334"/>
    <w:rsid w:val="007E3828"/>
    <w:rsid w:val="007E477D"/>
    <w:rsid w:val="007E5EE8"/>
    <w:rsid w:val="007E6657"/>
    <w:rsid w:val="007E717C"/>
    <w:rsid w:val="007E7857"/>
    <w:rsid w:val="007E7F9F"/>
    <w:rsid w:val="007F0FA6"/>
    <w:rsid w:val="007F1D68"/>
    <w:rsid w:val="007F213F"/>
    <w:rsid w:val="007F2637"/>
    <w:rsid w:val="007F2679"/>
    <w:rsid w:val="007F3226"/>
    <w:rsid w:val="007F3AD5"/>
    <w:rsid w:val="007F4AF1"/>
    <w:rsid w:val="007F4B63"/>
    <w:rsid w:val="007F5A2E"/>
    <w:rsid w:val="008005CC"/>
    <w:rsid w:val="0080085E"/>
    <w:rsid w:val="008017D2"/>
    <w:rsid w:val="008021A9"/>
    <w:rsid w:val="0080424B"/>
    <w:rsid w:val="00805C33"/>
    <w:rsid w:val="008071AB"/>
    <w:rsid w:val="00807FDC"/>
    <w:rsid w:val="0081004B"/>
    <w:rsid w:val="00811685"/>
    <w:rsid w:val="00811A25"/>
    <w:rsid w:val="0081366A"/>
    <w:rsid w:val="00813FB4"/>
    <w:rsid w:val="00815DD4"/>
    <w:rsid w:val="00816033"/>
    <w:rsid w:val="00816A3A"/>
    <w:rsid w:val="00816A93"/>
    <w:rsid w:val="00817125"/>
    <w:rsid w:val="0081736F"/>
    <w:rsid w:val="008179EC"/>
    <w:rsid w:val="00820459"/>
    <w:rsid w:val="008217F4"/>
    <w:rsid w:val="00822986"/>
    <w:rsid w:val="00823F6D"/>
    <w:rsid w:val="00824991"/>
    <w:rsid w:val="00824FA2"/>
    <w:rsid w:val="00824FF1"/>
    <w:rsid w:val="00825026"/>
    <w:rsid w:val="00826F26"/>
    <w:rsid w:val="00827EEB"/>
    <w:rsid w:val="00827FF2"/>
    <w:rsid w:val="008301F0"/>
    <w:rsid w:val="008303C8"/>
    <w:rsid w:val="00831860"/>
    <w:rsid w:val="00834AFA"/>
    <w:rsid w:val="00834CAD"/>
    <w:rsid w:val="00834CF0"/>
    <w:rsid w:val="00835AB2"/>
    <w:rsid w:val="00840846"/>
    <w:rsid w:val="00840886"/>
    <w:rsid w:val="00842B81"/>
    <w:rsid w:val="00842EF6"/>
    <w:rsid w:val="008432A5"/>
    <w:rsid w:val="008432CD"/>
    <w:rsid w:val="00843975"/>
    <w:rsid w:val="008445F0"/>
    <w:rsid w:val="0084526B"/>
    <w:rsid w:val="00845A06"/>
    <w:rsid w:val="00845D52"/>
    <w:rsid w:val="00845E95"/>
    <w:rsid w:val="0084667D"/>
    <w:rsid w:val="00846A9F"/>
    <w:rsid w:val="008475AA"/>
    <w:rsid w:val="008475F3"/>
    <w:rsid w:val="00847C94"/>
    <w:rsid w:val="00851802"/>
    <w:rsid w:val="00851E51"/>
    <w:rsid w:val="008548C5"/>
    <w:rsid w:val="00854D9D"/>
    <w:rsid w:val="00854DFF"/>
    <w:rsid w:val="008555C6"/>
    <w:rsid w:val="008569A3"/>
    <w:rsid w:val="00856B18"/>
    <w:rsid w:val="00856E6D"/>
    <w:rsid w:val="00857736"/>
    <w:rsid w:val="0086013C"/>
    <w:rsid w:val="00860406"/>
    <w:rsid w:val="00860817"/>
    <w:rsid w:val="00861137"/>
    <w:rsid w:val="008611FF"/>
    <w:rsid w:val="00861536"/>
    <w:rsid w:val="00861B68"/>
    <w:rsid w:val="00862CAD"/>
    <w:rsid w:val="00862F67"/>
    <w:rsid w:val="00863C30"/>
    <w:rsid w:val="00864623"/>
    <w:rsid w:val="00864657"/>
    <w:rsid w:val="008650BB"/>
    <w:rsid w:val="00865D45"/>
    <w:rsid w:val="00866006"/>
    <w:rsid w:val="00866B01"/>
    <w:rsid w:val="00866FF6"/>
    <w:rsid w:val="00867990"/>
    <w:rsid w:val="0087080E"/>
    <w:rsid w:val="00870BEB"/>
    <w:rsid w:val="00870F9D"/>
    <w:rsid w:val="00870FF0"/>
    <w:rsid w:val="0087215D"/>
    <w:rsid w:val="008738DD"/>
    <w:rsid w:val="00873D8C"/>
    <w:rsid w:val="008740AC"/>
    <w:rsid w:val="00874CE2"/>
    <w:rsid w:val="00875C75"/>
    <w:rsid w:val="008768AB"/>
    <w:rsid w:val="008773D2"/>
    <w:rsid w:val="00877DCD"/>
    <w:rsid w:val="00881CFD"/>
    <w:rsid w:val="00881F9A"/>
    <w:rsid w:val="0088234F"/>
    <w:rsid w:val="00882B21"/>
    <w:rsid w:val="00882F2C"/>
    <w:rsid w:val="008835A4"/>
    <w:rsid w:val="0088378D"/>
    <w:rsid w:val="00886772"/>
    <w:rsid w:val="00886BA2"/>
    <w:rsid w:val="00887550"/>
    <w:rsid w:val="00890641"/>
    <w:rsid w:val="00890C69"/>
    <w:rsid w:val="00891719"/>
    <w:rsid w:val="008920DE"/>
    <w:rsid w:val="008925E0"/>
    <w:rsid w:val="008932C3"/>
    <w:rsid w:val="008935DB"/>
    <w:rsid w:val="008944F7"/>
    <w:rsid w:val="008949D9"/>
    <w:rsid w:val="008956DF"/>
    <w:rsid w:val="008959FD"/>
    <w:rsid w:val="00897FC0"/>
    <w:rsid w:val="008A0567"/>
    <w:rsid w:val="008A1A69"/>
    <w:rsid w:val="008A230A"/>
    <w:rsid w:val="008A2C1B"/>
    <w:rsid w:val="008A2FA5"/>
    <w:rsid w:val="008A322E"/>
    <w:rsid w:val="008A323D"/>
    <w:rsid w:val="008A5357"/>
    <w:rsid w:val="008A6A8E"/>
    <w:rsid w:val="008A7F4A"/>
    <w:rsid w:val="008B03E0"/>
    <w:rsid w:val="008B0C7E"/>
    <w:rsid w:val="008B0D30"/>
    <w:rsid w:val="008B0FE2"/>
    <w:rsid w:val="008B2007"/>
    <w:rsid w:val="008B26FB"/>
    <w:rsid w:val="008B5058"/>
    <w:rsid w:val="008B6451"/>
    <w:rsid w:val="008B67AD"/>
    <w:rsid w:val="008B7035"/>
    <w:rsid w:val="008C069B"/>
    <w:rsid w:val="008C0C2B"/>
    <w:rsid w:val="008C0D89"/>
    <w:rsid w:val="008C1EFE"/>
    <w:rsid w:val="008C29C9"/>
    <w:rsid w:val="008C3CEE"/>
    <w:rsid w:val="008C42A6"/>
    <w:rsid w:val="008C6931"/>
    <w:rsid w:val="008C742C"/>
    <w:rsid w:val="008C7589"/>
    <w:rsid w:val="008C7A33"/>
    <w:rsid w:val="008C7E36"/>
    <w:rsid w:val="008C7FBA"/>
    <w:rsid w:val="008D128E"/>
    <w:rsid w:val="008D1DC5"/>
    <w:rsid w:val="008D25D9"/>
    <w:rsid w:val="008D25E1"/>
    <w:rsid w:val="008D2C23"/>
    <w:rsid w:val="008D2F45"/>
    <w:rsid w:val="008D34E2"/>
    <w:rsid w:val="008D34F2"/>
    <w:rsid w:val="008D3C71"/>
    <w:rsid w:val="008D51E3"/>
    <w:rsid w:val="008D52A6"/>
    <w:rsid w:val="008D6069"/>
    <w:rsid w:val="008D60ED"/>
    <w:rsid w:val="008D6EB0"/>
    <w:rsid w:val="008D7711"/>
    <w:rsid w:val="008E0221"/>
    <w:rsid w:val="008E0230"/>
    <w:rsid w:val="008E0A4C"/>
    <w:rsid w:val="008E1031"/>
    <w:rsid w:val="008E2C56"/>
    <w:rsid w:val="008E3EB8"/>
    <w:rsid w:val="008E4B59"/>
    <w:rsid w:val="008E4ECF"/>
    <w:rsid w:val="008E5EB7"/>
    <w:rsid w:val="008E6071"/>
    <w:rsid w:val="008E698F"/>
    <w:rsid w:val="008E69A4"/>
    <w:rsid w:val="008E72E1"/>
    <w:rsid w:val="008E730C"/>
    <w:rsid w:val="008E75F1"/>
    <w:rsid w:val="008E78E7"/>
    <w:rsid w:val="008E7BAA"/>
    <w:rsid w:val="008F0E92"/>
    <w:rsid w:val="008F33BD"/>
    <w:rsid w:val="008F388F"/>
    <w:rsid w:val="008F4010"/>
    <w:rsid w:val="008F45D6"/>
    <w:rsid w:val="008F464B"/>
    <w:rsid w:val="008F578F"/>
    <w:rsid w:val="008F5F39"/>
    <w:rsid w:val="008F65C8"/>
    <w:rsid w:val="008F69CF"/>
    <w:rsid w:val="008F7C9D"/>
    <w:rsid w:val="0090127E"/>
    <w:rsid w:val="009029B2"/>
    <w:rsid w:val="00903256"/>
    <w:rsid w:val="00903868"/>
    <w:rsid w:val="0090406C"/>
    <w:rsid w:val="00904111"/>
    <w:rsid w:val="009069F9"/>
    <w:rsid w:val="009071E2"/>
    <w:rsid w:val="00912393"/>
    <w:rsid w:val="00912EE0"/>
    <w:rsid w:val="009133EC"/>
    <w:rsid w:val="00913847"/>
    <w:rsid w:val="0091384A"/>
    <w:rsid w:val="00913D28"/>
    <w:rsid w:val="009146F1"/>
    <w:rsid w:val="00914A2C"/>
    <w:rsid w:val="009154B8"/>
    <w:rsid w:val="00915877"/>
    <w:rsid w:val="0091613F"/>
    <w:rsid w:val="0091660E"/>
    <w:rsid w:val="00916AF1"/>
    <w:rsid w:val="00917003"/>
    <w:rsid w:val="00917928"/>
    <w:rsid w:val="0092060A"/>
    <w:rsid w:val="00920786"/>
    <w:rsid w:val="00920A15"/>
    <w:rsid w:val="00924D47"/>
    <w:rsid w:val="009252F0"/>
    <w:rsid w:val="00925439"/>
    <w:rsid w:val="009257A3"/>
    <w:rsid w:val="00925944"/>
    <w:rsid w:val="009272A6"/>
    <w:rsid w:val="009325F4"/>
    <w:rsid w:val="0093396D"/>
    <w:rsid w:val="0093425D"/>
    <w:rsid w:val="009343EE"/>
    <w:rsid w:val="00935BEA"/>
    <w:rsid w:val="0093655F"/>
    <w:rsid w:val="0093656B"/>
    <w:rsid w:val="00936598"/>
    <w:rsid w:val="009413A3"/>
    <w:rsid w:val="00942D73"/>
    <w:rsid w:val="0094376C"/>
    <w:rsid w:val="00944E93"/>
    <w:rsid w:val="00944F2C"/>
    <w:rsid w:val="009450E5"/>
    <w:rsid w:val="00945DEA"/>
    <w:rsid w:val="00946106"/>
    <w:rsid w:val="009467AE"/>
    <w:rsid w:val="00946960"/>
    <w:rsid w:val="009478EB"/>
    <w:rsid w:val="00947B2B"/>
    <w:rsid w:val="00947C96"/>
    <w:rsid w:val="00950B40"/>
    <w:rsid w:val="00951EE3"/>
    <w:rsid w:val="00953120"/>
    <w:rsid w:val="00953768"/>
    <w:rsid w:val="0095486B"/>
    <w:rsid w:val="00954DF5"/>
    <w:rsid w:val="00955772"/>
    <w:rsid w:val="00955856"/>
    <w:rsid w:val="00956A91"/>
    <w:rsid w:val="009610D4"/>
    <w:rsid w:val="009651CB"/>
    <w:rsid w:val="0096568A"/>
    <w:rsid w:val="00966A5C"/>
    <w:rsid w:val="00966DFE"/>
    <w:rsid w:val="009673C2"/>
    <w:rsid w:val="00967C4C"/>
    <w:rsid w:val="00971137"/>
    <w:rsid w:val="00972D7A"/>
    <w:rsid w:val="009734B6"/>
    <w:rsid w:val="00973AB8"/>
    <w:rsid w:val="00973BFB"/>
    <w:rsid w:val="00974400"/>
    <w:rsid w:val="00974508"/>
    <w:rsid w:val="0097685B"/>
    <w:rsid w:val="009770D4"/>
    <w:rsid w:val="009771F0"/>
    <w:rsid w:val="00977731"/>
    <w:rsid w:val="00977F88"/>
    <w:rsid w:val="009807C5"/>
    <w:rsid w:val="00981954"/>
    <w:rsid w:val="00981F04"/>
    <w:rsid w:val="00982572"/>
    <w:rsid w:val="00984B13"/>
    <w:rsid w:val="0098606B"/>
    <w:rsid w:val="00986691"/>
    <w:rsid w:val="0098676D"/>
    <w:rsid w:val="00986B6B"/>
    <w:rsid w:val="00987962"/>
    <w:rsid w:val="00987CBA"/>
    <w:rsid w:val="00990E52"/>
    <w:rsid w:val="00991063"/>
    <w:rsid w:val="00991E77"/>
    <w:rsid w:val="009923B1"/>
    <w:rsid w:val="00992464"/>
    <w:rsid w:val="0099280E"/>
    <w:rsid w:val="009928F7"/>
    <w:rsid w:val="0099318D"/>
    <w:rsid w:val="009932BB"/>
    <w:rsid w:val="009936CE"/>
    <w:rsid w:val="00994413"/>
    <w:rsid w:val="00995489"/>
    <w:rsid w:val="009957A6"/>
    <w:rsid w:val="0099694D"/>
    <w:rsid w:val="009A02D0"/>
    <w:rsid w:val="009A0A61"/>
    <w:rsid w:val="009A0F44"/>
    <w:rsid w:val="009A1D4E"/>
    <w:rsid w:val="009A3144"/>
    <w:rsid w:val="009A4E7F"/>
    <w:rsid w:val="009A5233"/>
    <w:rsid w:val="009A57FA"/>
    <w:rsid w:val="009A6620"/>
    <w:rsid w:val="009A68DB"/>
    <w:rsid w:val="009B202B"/>
    <w:rsid w:val="009B227B"/>
    <w:rsid w:val="009B2318"/>
    <w:rsid w:val="009B2675"/>
    <w:rsid w:val="009B2FC6"/>
    <w:rsid w:val="009B3DEF"/>
    <w:rsid w:val="009B3E35"/>
    <w:rsid w:val="009B547D"/>
    <w:rsid w:val="009B60B6"/>
    <w:rsid w:val="009B7858"/>
    <w:rsid w:val="009C0B95"/>
    <w:rsid w:val="009C0BCA"/>
    <w:rsid w:val="009C1497"/>
    <w:rsid w:val="009C250F"/>
    <w:rsid w:val="009C2B16"/>
    <w:rsid w:val="009C2ECC"/>
    <w:rsid w:val="009C31C2"/>
    <w:rsid w:val="009C430C"/>
    <w:rsid w:val="009C46BD"/>
    <w:rsid w:val="009C4C1F"/>
    <w:rsid w:val="009C5CF3"/>
    <w:rsid w:val="009C6445"/>
    <w:rsid w:val="009C7988"/>
    <w:rsid w:val="009D09D9"/>
    <w:rsid w:val="009D194F"/>
    <w:rsid w:val="009D1EED"/>
    <w:rsid w:val="009D20EA"/>
    <w:rsid w:val="009D2EE0"/>
    <w:rsid w:val="009D36AA"/>
    <w:rsid w:val="009D457E"/>
    <w:rsid w:val="009D4E78"/>
    <w:rsid w:val="009D6CF8"/>
    <w:rsid w:val="009D7352"/>
    <w:rsid w:val="009D7A11"/>
    <w:rsid w:val="009E0493"/>
    <w:rsid w:val="009E112D"/>
    <w:rsid w:val="009E1373"/>
    <w:rsid w:val="009E229D"/>
    <w:rsid w:val="009E2504"/>
    <w:rsid w:val="009E2DDA"/>
    <w:rsid w:val="009E4C40"/>
    <w:rsid w:val="009E65F4"/>
    <w:rsid w:val="009E7768"/>
    <w:rsid w:val="009E7780"/>
    <w:rsid w:val="009F0401"/>
    <w:rsid w:val="009F1924"/>
    <w:rsid w:val="009F196B"/>
    <w:rsid w:val="009F2F7F"/>
    <w:rsid w:val="009F2FBC"/>
    <w:rsid w:val="009F3263"/>
    <w:rsid w:val="009F3510"/>
    <w:rsid w:val="009F40EA"/>
    <w:rsid w:val="009F41CA"/>
    <w:rsid w:val="009F4840"/>
    <w:rsid w:val="009F4C36"/>
    <w:rsid w:val="009F4EA5"/>
    <w:rsid w:val="009F4FC1"/>
    <w:rsid w:val="009F5198"/>
    <w:rsid w:val="009F543F"/>
    <w:rsid w:val="009F61F1"/>
    <w:rsid w:val="009F6790"/>
    <w:rsid w:val="009F68FC"/>
    <w:rsid w:val="009F7140"/>
    <w:rsid w:val="009F716E"/>
    <w:rsid w:val="009F71A6"/>
    <w:rsid w:val="00A0018D"/>
    <w:rsid w:val="00A002CE"/>
    <w:rsid w:val="00A0293E"/>
    <w:rsid w:val="00A03D5B"/>
    <w:rsid w:val="00A056E4"/>
    <w:rsid w:val="00A05F6B"/>
    <w:rsid w:val="00A06E47"/>
    <w:rsid w:val="00A072BF"/>
    <w:rsid w:val="00A07483"/>
    <w:rsid w:val="00A07732"/>
    <w:rsid w:val="00A103DF"/>
    <w:rsid w:val="00A114D8"/>
    <w:rsid w:val="00A11545"/>
    <w:rsid w:val="00A13AEA"/>
    <w:rsid w:val="00A149AB"/>
    <w:rsid w:val="00A154C4"/>
    <w:rsid w:val="00A15D98"/>
    <w:rsid w:val="00A16D39"/>
    <w:rsid w:val="00A17CF0"/>
    <w:rsid w:val="00A20947"/>
    <w:rsid w:val="00A20B2E"/>
    <w:rsid w:val="00A20DCF"/>
    <w:rsid w:val="00A21715"/>
    <w:rsid w:val="00A21A67"/>
    <w:rsid w:val="00A226FC"/>
    <w:rsid w:val="00A237FA"/>
    <w:rsid w:val="00A239FD"/>
    <w:rsid w:val="00A23DAB"/>
    <w:rsid w:val="00A23FE0"/>
    <w:rsid w:val="00A24106"/>
    <w:rsid w:val="00A2547F"/>
    <w:rsid w:val="00A26AEF"/>
    <w:rsid w:val="00A27FCC"/>
    <w:rsid w:val="00A304F0"/>
    <w:rsid w:val="00A31590"/>
    <w:rsid w:val="00A319DB"/>
    <w:rsid w:val="00A31A1A"/>
    <w:rsid w:val="00A32C0E"/>
    <w:rsid w:val="00A33785"/>
    <w:rsid w:val="00A33A66"/>
    <w:rsid w:val="00A33F14"/>
    <w:rsid w:val="00A344F5"/>
    <w:rsid w:val="00A351CC"/>
    <w:rsid w:val="00A35296"/>
    <w:rsid w:val="00A35454"/>
    <w:rsid w:val="00A371E6"/>
    <w:rsid w:val="00A37406"/>
    <w:rsid w:val="00A377B1"/>
    <w:rsid w:val="00A37D1A"/>
    <w:rsid w:val="00A405FE"/>
    <w:rsid w:val="00A409F6"/>
    <w:rsid w:val="00A4259D"/>
    <w:rsid w:val="00A426A2"/>
    <w:rsid w:val="00A435D8"/>
    <w:rsid w:val="00A44880"/>
    <w:rsid w:val="00A45EEA"/>
    <w:rsid w:val="00A461CA"/>
    <w:rsid w:val="00A46AB9"/>
    <w:rsid w:val="00A46E14"/>
    <w:rsid w:val="00A47246"/>
    <w:rsid w:val="00A4727C"/>
    <w:rsid w:val="00A527B2"/>
    <w:rsid w:val="00A53822"/>
    <w:rsid w:val="00A53EAE"/>
    <w:rsid w:val="00A54460"/>
    <w:rsid w:val="00A54541"/>
    <w:rsid w:val="00A54EB0"/>
    <w:rsid w:val="00A54F79"/>
    <w:rsid w:val="00A55104"/>
    <w:rsid w:val="00A56499"/>
    <w:rsid w:val="00A56787"/>
    <w:rsid w:val="00A57889"/>
    <w:rsid w:val="00A6133F"/>
    <w:rsid w:val="00A61549"/>
    <w:rsid w:val="00A615AE"/>
    <w:rsid w:val="00A637D8"/>
    <w:rsid w:val="00A63D8B"/>
    <w:rsid w:val="00A63EAC"/>
    <w:rsid w:val="00A664A8"/>
    <w:rsid w:val="00A66DE5"/>
    <w:rsid w:val="00A70830"/>
    <w:rsid w:val="00A71752"/>
    <w:rsid w:val="00A721DF"/>
    <w:rsid w:val="00A73036"/>
    <w:rsid w:val="00A73047"/>
    <w:rsid w:val="00A738C8"/>
    <w:rsid w:val="00A744CE"/>
    <w:rsid w:val="00A74B7E"/>
    <w:rsid w:val="00A75205"/>
    <w:rsid w:val="00A75467"/>
    <w:rsid w:val="00A75F0A"/>
    <w:rsid w:val="00A80935"/>
    <w:rsid w:val="00A81CB8"/>
    <w:rsid w:val="00A81CE2"/>
    <w:rsid w:val="00A8404B"/>
    <w:rsid w:val="00A856EE"/>
    <w:rsid w:val="00A86270"/>
    <w:rsid w:val="00A86F45"/>
    <w:rsid w:val="00A87336"/>
    <w:rsid w:val="00A87825"/>
    <w:rsid w:val="00A87AD4"/>
    <w:rsid w:val="00A900D2"/>
    <w:rsid w:val="00A904C2"/>
    <w:rsid w:val="00A908C8"/>
    <w:rsid w:val="00A91A5D"/>
    <w:rsid w:val="00A93D9A"/>
    <w:rsid w:val="00A9417F"/>
    <w:rsid w:val="00A97E31"/>
    <w:rsid w:val="00AA16C0"/>
    <w:rsid w:val="00AA1C74"/>
    <w:rsid w:val="00AA1D46"/>
    <w:rsid w:val="00AA2675"/>
    <w:rsid w:val="00AA2DFE"/>
    <w:rsid w:val="00AA2F1A"/>
    <w:rsid w:val="00AA3591"/>
    <w:rsid w:val="00AA38C0"/>
    <w:rsid w:val="00AA4381"/>
    <w:rsid w:val="00AA463D"/>
    <w:rsid w:val="00AA493D"/>
    <w:rsid w:val="00AA4F55"/>
    <w:rsid w:val="00AA5279"/>
    <w:rsid w:val="00AA5431"/>
    <w:rsid w:val="00AA7CE5"/>
    <w:rsid w:val="00AA8036"/>
    <w:rsid w:val="00AB0331"/>
    <w:rsid w:val="00AB0DF2"/>
    <w:rsid w:val="00AB22AF"/>
    <w:rsid w:val="00AB29C6"/>
    <w:rsid w:val="00AB2BA9"/>
    <w:rsid w:val="00AB35CB"/>
    <w:rsid w:val="00AB3630"/>
    <w:rsid w:val="00AB3B9F"/>
    <w:rsid w:val="00AB3C1C"/>
    <w:rsid w:val="00AB4CA8"/>
    <w:rsid w:val="00AB5275"/>
    <w:rsid w:val="00AB5354"/>
    <w:rsid w:val="00AB5726"/>
    <w:rsid w:val="00AB59F1"/>
    <w:rsid w:val="00AB5CF6"/>
    <w:rsid w:val="00AB66A2"/>
    <w:rsid w:val="00AB6D3C"/>
    <w:rsid w:val="00AB799A"/>
    <w:rsid w:val="00AB7A0F"/>
    <w:rsid w:val="00AC0F16"/>
    <w:rsid w:val="00AC140C"/>
    <w:rsid w:val="00AC1B26"/>
    <w:rsid w:val="00AC21CA"/>
    <w:rsid w:val="00AC2444"/>
    <w:rsid w:val="00AC2E25"/>
    <w:rsid w:val="00AC373C"/>
    <w:rsid w:val="00AC42B4"/>
    <w:rsid w:val="00AC4C9A"/>
    <w:rsid w:val="00AC4F5D"/>
    <w:rsid w:val="00AC57BB"/>
    <w:rsid w:val="00AC76D3"/>
    <w:rsid w:val="00AD197B"/>
    <w:rsid w:val="00AD1DAB"/>
    <w:rsid w:val="00AD1E77"/>
    <w:rsid w:val="00AD29FA"/>
    <w:rsid w:val="00AD2EB5"/>
    <w:rsid w:val="00AD3059"/>
    <w:rsid w:val="00AD3475"/>
    <w:rsid w:val="00AD4130"/>
    <w:rsid w:val="00AD5725"/>
    <w:rsid w:val="00AD5DA9"/>
    <w:rsid w:val="00AD61A5"/>
    <w:rsid w:val="00AD64A3"/>
    <w:rsid w:val="00AD68D1"/>
    <w:rsid w:val="00AD694C"/>
    <w:rsid w:val="00AD6A6F"/>
    <w:rsid w:val="00AD6B1E"/>
    <w:rsid w:val="00AD6E8F"/>
    <w:rsid w:val="00AD6F9B"/>
    <w:rsid w:val="00AD701D"/>
    <w:rsid w:val="00AD7B5E"/>
    <w:rsid w:val="00AE217B"/>
    <w:rsid w:val="00AE30B4"/>
    <w:rsid w:val="00AE335A"/>
    <w:rsid w:val="00AE38B0"/>
    <w:rsid w:val="00AE50F7"/>
    <w:rsid w:val="00AE62D8"/>
    <w:rsid w:val="00AE7037"/>
    <w:rsid w:val="00AE7FF7"/>
    <w:rsid w:val="00AF01B4"/>
    <w:rsid w:val="00AF1472"/>
    <w:rsid w:val="00AF1DFF"/>
    <w:rsid w:val="00AF2315"/>
    <w:rsid w:val="00AF23D2"/>
    <w:rsid w:val="00AF25AA"/>
    <w:rsid w:val="00AF3972"/>
    <w:rsid w:val="00AF40B0"/>
    <w:rsid w:val="00AF6B22"/>
    <w:rsid w:val="00AF6B34"/>
    <w:rsid w:val="00AF7D76"/>
    <w:rsid w:val="00B00193"/>
    <w:rsid w:val="00B00835"/>
    <w:rsid w:val="00B0146A"/>
    <w:rsid w:val="00B01581"/>
    <w:rsid w:val="00B0180A"/>
    <w:rsid w:val="00B031E2"/>
    <w:rsid w:val="00B041A2"/>
    <w:rsid w:val="00B043A9"/>
    <w:rsid w:val="00B048F5"/>
    <w:rsid w:val="00B04D3C"/>
    <w:rsid w:val="00B06299"/>
    <w:rsid w:val="00B065DB"/>
    <w:rsid w:val="00B06E10"/>
    <w:rsid w:val="00B06ED2"/>
    <w:rsid w:val="00B116A5"/>
    <w:rsid w:val="00B1197D"/>
    <w:rsid w:val="00B12FD8"/>
    <w:rsid w:val="00B1579D"/>
    <w:rsid w:val="00B1583D"/>
    <w:rsid w:val="00B15CED"/>
    <w:rsid w:val="00B17033"/>
    <w:rsid w:val="00B202D6"/>
    <w:rsid w:val="00B20D9D"/>
    <w:rsid w:val="00B22321"/>
    <w:rsid w:val="00B23629"/>
    <w:rsid w:val="00B2367D"/>
    <w:rsid w:val="00B2377A"/>
    <w:rsid w:val="00B239BC"/>
    <w:rsid w:val="00B247AB"/>
    <w:rsid w:val="00B24E14"/>
    <w:rsid w:val="00B25C01"/>
    <w:rsid w:val="00B25D3B"/>
    <w:rsid w:val="00B2602D"/>
    <w:rsid w:val="00B265B2"/>
    <w:rsid w:val="00B27C81"/>
    <w:rsid w:val="00B30E1D"/>
    <w:rsid w:val="00B31A87"/>
    <w:rsid w:val="00B31BD8"/>
    <w:rsid w:val="00B31F5B"/>
    <w:rsid w:val="00B3212C"/>
    <w:rsid w:val="00B32386"/>
    <w:rsid w:val="00B32A19"/>
    <w:rsid w:val="00B333F2"/>
    <w:rsid w:val="00B3360F"/>
    <w:rsid w:val="00B34512"/>
    <w:rsid w:val="00B3532E"/>
    <w:rsid w:val="00B3568D"/>
    <w:rsid w:val="00B42CFD"/>
    <w:rsid w:val="00B432BD"/>
    <w:rsid w:val="00B435C7"/>
    <w:rsid w:val="00B437E5"/>
    <w:rsid w:val="00B43812"/>
    <w:rsid w:val="00B43813"/>
    <w:rsid w:val="00B4395A"/>
    <w:rsid w:val="00B43FD3"/>
    <w:rsid w:val="00B4495C"/>
    <w:rsid w:val="00B44F43"/>
    <w:rsid w:val="00B5093B"/>
    <w:rsid w:val="00B518A9"/>
    <w:rsid w:val="00B51B36"/>
    <w:rsid w:val="00B51EE1"/>
    <w:rsid w:val="00B52015"/>
    <w:rsid w:val="00B528BE"/>
    <w:rsid w:val="00B52EFD"/>
    <w:rsid w:val="00B534CA"/>
    <w:rsid w:val="00B54A91"/>
    <w:rsid w:val="00B54F48"/>
    <w:rsid w:val="00B55CA5"/>
    <w:rsid w:val="00B5635C"/>
    <w:rsid w:val="00B564E5"/>
    <w:rsid w:val="00B57DA4"/>
    <w:rsid w:val="00B60935"/>
    <w:rsid w:val="00B60EBF"/>
    <w:rsid w:val="00B61D37"/>
    <w:rsid w:val="00B633A8"/>
    <w:rsid w:val="00B63B0B"/>
    <w:rsid w:val="00B642DC"/>
    <w:rsid w:val="00B6661C"/>
    <w:rsid w:val="00B66E62"/>
    <w:rsid w:val="00B67162"/>
    <w:rsid w:val="00B67751"/>
    <w:rsid w:val="00B708F6"/>
    <w:rsid w:val="00B709A9"/>
    <w:rsid w:val="00B70DA9"/>
    <w:rsid w:val="00B71224"/>
    <w:rsid w:val="00B71419"/>
    <w:rsid w:val="00B7158E"/>
    <w:rsid w:val="00B71D75"/>
    <w:rsid w:val="00B722E0"/>
    <w:rsid w:val="00B72D2A"/>
    <w:rsid w:val="00B733B8"/>
    <w:rsid w:val="00B73522"/>
    <w:rsid w:val="00B73736"/>
    <w:rsid w:val="00B73AF4"/>
    <w:rsid w:val="00B73B82"/>
    <w:rsid w:val="00B74255"/>
    <w:rsid w:val="00B74BE3"/>
    <w:rsid w:val="00B74DD0"/>
    <w:rsid w:val="00B751A1"/>
    <w:rsid w:val="00B76830"/>
    <w:rsid w:val="00B77EBD"/>
    <w:rsid w:val="00B77EDC"/>
    <w:rsid w:val="00B81A57"/>
    <w:rsid w:val="00B81F82"/>
    <w:rsid w:val="00B82851"/>
    <w:rsid w:val="00B82E53"/>
    <w:rsid w:val="00B82E8C"/>
    <w:rsid w:val="00B82FD0"/>
    <w:rsid w:val="00B83524"/>
    <w:rsid w:val="00B8368C"/>
    <w:rsid w:val="00B83D80"/>
    <w:rsid w:val="00B8478F"/>
    <w:rsid w:val="00B8497A"/>
    <w:rsid w:val="00B84E35"/>
    <w:rsid w:val="00B85291"/>
    <w:rsid w:val="00B866F0"/>
    <w:rsid w:val="00B868F1"/>
    <w:rsid w:val="00B86B8F"/>
    <w:rsid w:val="00B87262"/>
    <w:rsid w:val="00B879B3"/>
    <w:rsid w:val="00B9152C"/>
    <w:rsid w:val="00B92E4C"/>
    <w:rsid w:val="00B939AC"/>
    <w:rsid w:val="00B943D9"/>
    <w:rsid w:val="00B94443"/>
    <w:rsid w:val="00B944C5"/>
    <w:rsid w:val="00B94836"/>
    <w:rsid w:val="00B94ED7"/>
    <w:rsid w:val="00B95582"/>
    <w:rsid w:val="00B9572B"/>
    <w:rsid w:val="00B96AB7"/>
    <w:rsid w:val="00BA0120"/>
    <w:rsid w:val="00BA0310"/>
    <w:rsid w:val="00BA0FEE"/>
    <w:rsid w:val="00BA1763"/>
    <w:rsid w:val="00BA2522"/>
    <w:rsid w:val="00BA371B"/>
    <w:rsid w:val="00BA3AA5"/>
    <w:rsid w:val="00BA3F31"/>
    <w:rsid w:val="00BA55DE"/>
    <w:rsid w:val="00BA5E64"/>
    <w:rsid w:val="00BA5ED6"/>
    <w:rsid w:val="00BA6641"/>
    <w:rsid w:val="00BA68A4"/>
    <w:rsid w:val="00BA6EC5"/>
    <w:rsid w:val="00BA77AE"/>
    <w:rsid w:val="00BA781E"/>
    <w:rsid w:val="00BB00CF"/>
    <w:rsid w:val="00BB0409"/>
    <w:rsid w:val="00BB0504"/>
    <w:rsid w:val="00BB0624"/>
    <w:rsid w:val="00BB0640"/>
    <w:rsid w:val="00BB1042"/>
    <w:rsid w:val="00BB169C"/>
    <w:rsid w:val="00BB3120"/>
    <w:rsid w:val="00BB45FD"/>
    <w:rsid w:val="00BB553D"/>
    <w:rsid w:val="00BB5947"/>
    <w:rsid w:val="00BB64FE"/>
    <w:rsid w:val="00BB6E32"/>
    <w:rsid w:val="00BC14F2"/>
    <w:rsid w:val="00BC18ED"/>
    <w:rsid w:val="00BC202D"/>
    <w:rsid w:val="00BC2354"/>
    <w:rsid w:val="00BC350A"/>
    <w:rsid w:val="00BC4CD9"/>
    <w:rsid w:val="00BC5EA6"/>
    <w:rsid w:val="00BC5FD0"/>
    <w:rsid w:val="00BC6B3C"/>
    <w:rsid w:val="00BC6E28"/>
    <w:rsid w:val="00BC6F2F"/>
    <w:rsid w:val="00BC740D"/>
    <w:rsid w:val="00BD03D4"/>
    <w:rsid w:val="00BD1742"/>
    <w:rsid w:val="00BD1BFE"/>
    <w:rsid w:val="00BD2FD8"/>
    <w:rsid w:val="00BD330E"/>
    <w:rsid w:val="00BD3E62"/>
    <w:rsid w:val="00BD525E"/>
    <w:rsid w:val="00BD558F"/>
    <w:rsid w:val="00BD64C8"/>
    <w:rsid w:val="00BD6BE0"/>
    <w:rsid w:val="00BD6F67"/>
    <w:rsid w:val="00BE08D7"/>
    <w:rsid w:val="00BE0919"/>
    <w:rsid w:val="00BE0996"/>
    <w:rsid w:val="00BE1541"/>
    <w:rsid w:val="00BE17CF"/>
    <w:rsid w:val="00BE21C0"/>
    <w:rsid w:val="00BE28CD"/>
    <w:rsid w:val="00BE2966"/>
    <w:rsid w:val="00BE2967"/>
    <w:rsid w:val="00BE61C3"/>
    <w:rsid w:val="00BE68EC"/>
    <w:rsid w:val="00BE6B83"/>
    <w:rsid w:val="00BE76EB"/>
    <w:rsid w:val="00BE7A1D"/>
    <w:rsid w:val="00BF0D3E"/>
    <w:rsid w:val="00BF18D9"/>
    <w:rsid w:val="00BF1C38"/>
    <w:rsid w:val="00BF33D2"/>
    <w:rsid w:val="00BF4875"/>
    <w:rsid w:val="00BF5B73"/>
    <w:rsid w:val="00BF6293"/>
    <w:rsid w:val="00BF66C5"/>
    <w:rsid w:val="00BF66D3"/>
    <w:rsid w:val="00BF67A7"/>
    <w:rsid w:val="00C01283"/>
    <w:rsid w:val="00C026FF"/>
    <w:rsid w:val="00C02792"/>
    <w:rsid w:val="00C028CC"/>
    <w:rsid w:val="00C028E4"/>
    <w:rsid w:val="00C02E23"/>
    <w:rsid w:val="00C036C4"/>
    <w:rsid w:val="00C03DE3"/>
    <w:rsid w:val="00C0437E"/>
    <w:rsid w:val="00C043D4"/>
    <w:rsid w:val="00C04B99"/>
    <w:rsid w:val="00C05676"/>
    <w:rsid w:val="00C0695D"/>
    <w:rsid w:val="00C06B01"/>
    <w:rsid w:val="00C07057"/>
    <w:rsid w:val="00C07EAD"/>
    <w:rsid w:val="00C10C2D"/>
    <w:rsid w:val="00C10FE1"/>
    <w:rsid w:val="00C11D1A"/>
    <w:rsid w:val="00C123E6"/>
    <w:rsid w:val="00C13137"/>
    <w:rsid w:val="00C136BD"/>
    <w:rsid w:val="00C13711"/>
    <w:rsid w:val="00C137A7"/>
    <w:rsid w:val="00C13FFA"/>
    <w:rsid w:val="00C14E30"/>
    <w:rsid w:val="00C15DF3"/>
    <w:rsid w:val="00C16FE5"/>
    <w:rsid w:val="00C1715B"/>
    <w:rsid w:val="00C17E08"/>
    <w:rsid w:val="00C17E0B"/>
    <w:rsid w:val="00C221D3"/>
    <w:rsid w:val="00C2246D"/>
    <w:rsid w:val="00C2291B"/>
    <w:rsid w:val="00C23365"/>
    <w:rsid w:val="00C24513"/>
    <w:rsid w:val="00C253D3"/>
    <w:rsid w:val="00C26096"/>
    <w:rsid w:val="00C270B2"/>
    <w:rsid w:val="00C270D9"/>
    <w:rsid w:val="00C270E6"/>
    <w:rsid w:val="00C27C4F"/>
    <w:rsid w:val="00C3184E"/>
    <w:rsid w:val="00C31D5F"/>
    <w:rsid w:val="00C336C8"/>
    <w:rsid w:val="00C34AFA"/>
    <w:rsid w:val="00C35D03"/>
    <w:rsid w:val="00C41448"/>
    <w:rsid w:val="00C416EF"/>
    <w:rsid w:val="00C418AD"/>
    <w:rsid w:val="00C41AF4"/>
    <w:rsid w:val="00C424FE"/>
    <w:rsid w:val="00C44087"/>
    <w:rsid w:val="00C444BE"/>
    <w:rsid w:val="00C452EA"/>
    <w:rsid w:val="00C4559E"/>
    <w:rsid w:val="00C4587E"/>
    <w:rsid w:val="00C45C8F"/>
    <w:rsid w:val="00C50065"/>
    <w:rsid w:val="00C5142E"/>
    <w:rsid w:val="00C51DB0"/>
    <w:rsid w:val="00C52119"/>
    <w:rsid w:val="00C526E9"/>
    <w:rsid w:val="00C529C7"/>
    <w:rsid w:val="00C52BE7"/>
    <w:rsid w:val="00C5310D"/>
    <w:rsid w:val="00C54335"/>
    <w:rsid w:val="00C54E18"/>
    <w:rsid w:val="00C55132"/>
    <w:rsid w:val="00C56956"/>
    <w:rsid w:val="00C56D69"/>
    <w:rsid w:val="00C56DEE"/>
    <w:rsid w:val="00C601C6"/>
    <w:rsid w:val="00C61975"/>
    <w:rsid w:val="00C61A81"/>
    <w:rsid w:val="00C61A98"/>
    <w:rsid w:val="00C62FC0"/>
    <w:rsid w:val="00C63039"/>
    <w:rsid w:val="00C63615"/>
    <w:rsid w:val="00C636DE"/>
    <w:rsid w:val="00C64030"/>
    <w:rsid w:val="00C64C7E"/>
    <w:rsid w:val="00C6547F"/>
    <w:rsid w:val="00C65574"/>
    <w:rsid w:val="00C668C6"/>
    <w:rsid w:val="00C702A0"/>
    <w:rsid w:val="00C702EA"/>
    <w:rsid w:val="00C703B5"/>
    <w:rsid w:val="00C707E4"/>
    <w:rsid w:val="00C71250"/>
    <w:rsid w:val="00C7271D"/>
    <w:rsid w:val="00C72FA8"/>
    <w:rsid w:val="00C73D0A"/>
    <w:rsid w:val="00C74BF1"/>
    <w:rsid w:val="00C761C7"/>
    <w:rsid w:val="00C763A2"/>
    <w:rsid w:val="00C76CDA"/>
    <w:rsid w:val="00C76DF1"/>
    <w:rsid w:val="00C8009C"/>
    <w:rsid w:val="00C81071"/>
    <w:rsid w:val="00C81F4F"/>
    <w:rsid w:val="00C82D5B"/>
    <w:rsid w:val="00C836CD"/>
    <w:rsid w:val="00C84572"/>
    <w:rsid w:val="00C84F0F"/>
    <w:rsid w:val="00C852DC"/>
    <w:rsid w:val="00C856B8"/>
    <w:rsid w:val="00C858BE"/>
    <w:rsid w:val="00C85F61"/>
    <w:rsid w:val="00C86860"/>
    <w:rsid w:val="00C87AA4"/>
    <w:rsid w:val="00C9148F"/>
    <w:rsid w:val="00C92439"/>
    <w:rsid w:val="00C92ED2"/>
    <w:rsid w:val="00C940EA"/>
    <w:rsid w:val="00C96EAE"/>
    <w:rsid w:val="00CA1CEF"/>
    <w:rsid w:val="00CA3038"/>
    <w:rsid w:val="00CA322B"/>
    <w:rsid w:val="00CA41F3"/>
    <w:rsid w:val="00CA678B"/>
    <w:rsid w:val="00CA6F26"/>
    <w:rsid w:val="00CA73DA"/>
    <w:rsid w:val="00CA76D2"/>
    <w:rsid w:val="00CA7ED3"/>
    <w:rsid w:val="00CB0C10"/>
    <w:rsid w:val="00CB4ADF"/>
    <w:rsid w:val="00CB609E"/>
    <w:rsid w:val="00CB67BD"/>
    <w:rsid w:val="00CB6E6A"/>
    <w:rsid w:val="00CB738A"/>
    <w:rsid w:val="00CB7838"/>
    <w:rsid w:val="00CB797D"/>
    <w:rsid w:val="00CB7D37"/>
    <w:rsid w:val="00CB7D4C"/>
    <w:rsid w:val="00CC00ED"/>
    <w:rsid w:val="00CC039D"/>
    <w:rsid w:val="00CC094F"/>
    <w:rsid w:val="00CC11F3"/>
    <w:rsid w:val="00CC1812"/>
    <w:rsid w:val="00CC358A"/>
    <w:rsid w:val="00CC502C"/>
    <w:rsid w:val="00CC55FE"/>
    <w:rsid w:val="00CD0D6B"/>
    <w:rsid w:val="00CD1DFE"/>
    <w:rsid w:val="00CD1E2B"/>
    <w:rsid w:val="00CD2676"/>
    <w:rsid w:val="00CD28EF"/>
    <w:rsid w:val="00CD2C93"/>
    <w:rsid w:val="00CD497E"/>
    <w:rsid w:val="00CD4CDA"/>
    <w:rsid w:val="00CD4E97"/>
    <w:rsid w:val="00CD5495"/>
    <w:rsid w:val="00CD5528"/>
    <w:rsid w:val="00CD64CB"/>
    <w:rsid w:val="00CD7DC1"/>
    <w:rsid w:val="00CD7ECF"/>
    <w:rsid w:val="00CE10DE"/>
    <w:rsid w:val="00CE1917"/>
    <w:rsid w:val="00CE1F1C"/>
    <w:rsid w:val="00CE238D"/>
    <w:rsid w:val="00CE2763"/>
    <w:rsid w:val="00CE4D10"/>
    <w:rsid w:val="00CE5287"/>
    <w:rsid w:val="00CE62A4"/>
    <w:rsid w:val="00CE7832"/>
    <w:rsid w:val="00CF04D1"/>
    <w:rsid w:val="00CF10F3"/>
    <w:rsid w:val="00CF29C8"/>
    <w:rsid w:val="00CF3335"/>
    <w:rsid w:val="00CF4463"/>
    <w:rsid w:val="00CF58A0"/>
    <w:rsid w:val="00CF6B14"/>
    <w:rsid w:val="00CF6C8D"/>
    <w:rsid w:val="00CF70FE"/>
    <w:rsid w:val="00D00D86"/>
    <w:rsid w:val="00D00E45"/>
    <w:rsid w:val="00D012BE"/>
    <w:rsid w:val="00D01319"/>
    <w:rsid w:val="00D035F7"/>
    <w:rsid w:val="00D03F28"/>
    <w:rsid w:val="00D04960"/>
    <w:rsid w:val="00D04FE4"/>
    <w:rsid w:val="00D05C44"/>
    <w:rsid w:val="00D067B5"/>
    <w:rsid w:val="00D07F75"/>
    <w:rsid w:val="00D11411"/>
    <w:rsid w:val="00D11C03"/>
    <w:rsid w:val="00D11D35"/>
    <w:rsid w:val="00D12DB3"/>
    <w:rsid w:val="00D13F99"/>
    <w:rsid w:val="00D21AE0"/>
    <w:rsid w:val="00D23BD8"/>
    <w:rsid w:val="00D24B4B"/>
    <w:rsid w:val="00D262BE"/>
    <w:rsid w:val="00D263F3"/>
    <w:rsid w:val="00D264A6"/>
    <w:rsid w:val="00D26AF0"/>
    <w:rsid w:val="00D26F61"/>
    <w:rsid w:val="00D276EA"/>
    <w:rsid w:val="00D30362"/>
    <w:rsid w:val="00D30E21"/>
    <w:rsid w:val="00D31ABA"/>
    <w:rsid w:val="00D32E8F"/>
    <w:rsid w:val="00D35AAB"/>
    <w:rsid w:val="00D35C0D"/>
    <w:rsid w:val="00D3695E"/>
    <w:rsid w:val="00D37A82"/>
    <w:rsid w:val="00D37CFB"/>
    <w:rsid w:val="00D41ADE"/>
    <w:rsid w:val="00D41D6A"/>
    <w:rsid w:val="00D4249F"/>
    <w:rsid w:val="00D428BA"/>
    <w:rsid w:val="00D42B52"/>
    <w:rsid w:val="00D43A38"/>
    <w:rsid w:val="00D43AE2"/>
    <w:rsid w:val="00D43E64"/>
    <w:rsid w:val="00D4527D"/>
    <w:rsid w:val="00D46BB6"/>
    <w:rsid w:val="00D471C2"/>
    <w:rsid w:val="00D472B1"/>
    <w:rsid w:val="00D50680"/>
    <w:rsid w:val="00D50CA2"/>
    <w:rsid w:val="00D513E3"/>
    <w:rsid w:val="00D521E7"/>
    <w:rsid w:val="00D5273E"/>
    <w:rsid w:val="00D52F60"/>
    <w:rsid w:val="00D53EB3"/>
    <w:rsid w:val="00D5488A"/>
    <w:rsid w:val="00D54C25"/>
    <w:rsid w:val="00D55148"/>
    <w:rsid w:val="00D554DF"/>
    <w:rsid w:val="00D566EB"/>
    <w:rsid w:val="00D60C1C"/>
    <w:rsid w:val="00D61811"/>
    <w:rsid w:val="00D619A2"/>
    <w:rsid w:val="00D637C3"/>
    <w:rsid w:val="00D64613"/>
    <w:rsid w:val="00D64892"/>
    <w:rsid w:val="00D66A68"/>
    <w:rsid w:val="00D672A6"/>
    <w:rsid w:val="00D67779"/>
    <w:rsid w:val="00D6789B"/>
    <w:rsid w:val="00D704B0"/>
    <w:rsid w:val="00D70A4B"/>
    <w:rsid w:val="00D710F8"/>
    <w:rsid w:val="00D712D8"/>
    <w:rsid w:val="00D71486"/>
    <w:rsid w:val="00D716F8"/>
    <w:rsid w:val="00D71C56"/>
    <w:rsid w:val="00D736FD"/>
    <w:rsid w:val="00D73741"/>
    <w:rsid w:val="00D749E7"/>
    <w:rsid w:val="00D74B38"/>
    <w:rsid w:val="00D74CF4"/>
    <w:rsid w:val="00D75380"/>
    <w:rsid w:val="00D75F12"/>
    <w:rsid w:val="00D7766A"/>
    <w:rsid w:val="00D81999"/>
    <w:rsid w:val="00D82726"/>
    <w:rsid w:val="00D8336B"/>
    <w:rsid w:val="00D83AC5"/>
    <w:rsid w:val="00D83EEB"/>
    <w:rsid w:val="00D84866"/>
    <w:rsid w:val="00D84C16"/>
    <w:rsid w:val="00D85091"/>
    <w:rsid w:val="00D8535D"/>
    <w:rsid w:val="00D85632"/>
    <w:rsid w:val="00D86274"/>
    <w:rsid w:val="00D86576"/>
    <w:rsid w:val="00D867B2"/>
    <w:rsid w:val="00D90F97"/>
    <w:rsid w:val="00D9131C"/>
    <w:rsid w:val="00D9343D"/>
    <w:rsid w:val="00D9454F"/>
    <w:rsid w:val="00D951B0"/>
    <w:rsid w:val="00D959CD"/>
    <w:rsid w:val="00D95A14"/>
    <w:rsid w:val="00D9632B"/>
    <w:rsid w:val="00D96539"/>
    <w:rsid w:val="00D968BC"/>
    <w:rsid w:val="00D96D32"/>
    <w:rsid w:val="00D97414"/>
    <w:rsid w:val="00DA0546"/>
    <w:rsid w:val="00DA06D2"/>
    <w:rsid w:val="00DA0DA6"/>
    <w:rsid w:val="00DA0F15"/>
    <w:rsid w:val="00DA12BC"/>
    <w:rsid w:val="00DA2170"/>
    <w:rsid w:val="00DA2646"/>
    <w:rsid w:val="00DA264A"/>
    <w:rsid w:val="00DA2A4A"/>
    <w:rsid w:val="00DA2F93"/>
    <w:rsid w:val="00DA4DCD"/>
    <w:rsid w:val="00DA56D8"/>
    <w:rsid w:val="00DA58D4"/>
    <w:rsid w:val="00DA5EEF"/>
    <w:rsid w:val="00DA72E4"/>
    <w:rsid w:val="00DA77C0"/>
    <w:rsid w:val="00DB0C7C"/>
    <w:rsid w:val="00DB1134"/>
    <w:rsid w:val="00DB15EA"/>
    <w:rsid w:val="00DB2491"/>
    <w:rsid w:val="00DB2853"/>
    <w:rsid w:val="00DB2DB2"/>
    <w:rsid w:val="00DB2E75"/>
    <w:rsid w:val="00DB3BAA"/>
    <w:rsid w:val="00DB4BAA"/>
    <w:rsid w:val="00DB505F"/>
    <w:rsid w:val="00DB5A2D"/>
    <w:rsid w:val="00DB5D39"/>
    <w:rsid w:val="00DB69F5"/>
    <w:rsid w:val="00DB70F4"/>
    <w:rsid w:val="00DB7C14"/>
    <w:rsid w:val="00DC0B61"/>
    <w:rsid w:val="00DC12C6"/>
    <w:rsid w:val="00DC178B"/>
    <w:rsid w:val="00DC39E6"/>
    <w:rsid w:val="00DC3D98"/>
    <w:rsid w:val="00DC465E"/>
    <w:rsid w:val="00DC5B78"/>
    <w:rsid w:val="00DC5B7E"/>
    <w:rsid w:val="00DC649C"/>
    <w:rsid w:val="00DD1726"/>
    <w:rsid w:val="00DD280F"/>
    <w:rsid w:val="00DD46E1"/>
    <w:rsid w:val="00DD4CC8"/>
    <w:rsid w:val="00DD55C1"/>
    <w:rsid w:val="00DD5B35"/>
    <w:rsid w:val="00DD64ED"/>
    <w:rsid w:val="00DD6B06"/>
    <w:rsid w:val="00DD6C60"/>
    <w:rsid w:val="00DD7B2A"/>
    <w:rsid w:val="00DD7FAF"/>
    <w:rsid w:val="00DE0789"/>
    <w:rsid w:val="00DE18A6"/>
    <w:rsid w:val="00DE1B7D"/>
    <w:rsid w:val="00DE3465"/>
    <w:rsid w:val="00DE3B78"/>
    <w:rsid w:val="00DE3BC4"/>
    <w:rsid w:val="00DE3BD9"/>
    <w:rsid w:val="00DE401B"/>
    <w:rsid w:val="00DE68B6"/>
    <w:rsid w:val="00DE71CD"/>
    <w:rsid w:val="00DE7A25"/>
    <w:rsid w:val="00DE7C35"/>
    <w:rsid w:val="00DF204F"/>
    <w:rsid w:val="00DF3E9F"/>
    <w:rsid w:val="00DF58F9"/>
    <w:rsid w:val="00DF5C4C"/>
    <w:rsid w:val="00DF650B"/>
    <w:rsid w:val="00E005F7"/>
    <w:rsid w:val="00E007E7"/>
    <w:rsid w:val="00E00B4F"/>
    <w:rsid w:val="00E00E02"/>
    <w:rsid w:val="00E010C1"/>
    <w:rsid w:val="00E01174"/>
    <w:rsid w:val="00E01AE3"/>
    <w:rsid w:val="00E034C8"/>
    <w:rsid w:val="00E035B0"/>
    <w:rsid w:val="00E036FC"/>
    <w:rsid w:val="00E03DD3"/>
    <w:rsid w:val="00E04DBA"/>
    <w:rsid w:val="00E05177"/>
    <w:rsid w:val="00E0562A"/>
    <w:rsid w:val="00E05C3B"/>
    <w:rsid w:val="00E0792C"/>
    <w:rsid w:val="00E1105B"/>
    <w:rsid w:val="00E12DF9"/>
    <w:rsid w:val="00E1309D"/>
    <w:rsid w:val="00E133D6"/>
    <w:rsid w:val="00E144FC"/>
    <w:rsid w:val="00E14D4F"/>
    <w:rsid w:val="00E15504"/>
    <w:rsid w:val="00E15B23"/>
    <w:rsid w:val="00E15E56"/>
    <w:rsid w:val="00E166C3"/>
    <w:rsid w:val="00E16D60"/>
    <w:rsid w:val="00E171B4"/>
    <w:rsid w:val="00E17481"/>
    <w:rsid w:val="00E17567"/>
    <w:rsid w:val="00E17D81"/>
    <w:rsid w:val="00E17EF4"/>
    <w:rsid w:val="00E20C09"/>
    <w:rsid w:val="00E2125F"/>
    <w:rsid w:val="00E238C8"/>
    <w:rsid w:val="00E24516"/>
    <w:rsid w:val="00E249B9"/>
    <w:rsid w:val="00E24AC1"/>
    <w:rsid w:val="00E26317"/>
    <w:rsid w:val="00E26846"/>
    <w:rsid w:val="00E27B8B"/>
    <w:rsid w:val="00E30539"/>
    <w:rsid w:val="00E3299C"/>
    <w:rsid w:val="00E32B36"/>
    <w:rsid w:val="00E331AD"/>
    <w:rsid w:val="00E346F2"/>
    <w:rsid w:val="00E34AA9"/>
    <w:rsid w:val="00E35683"/>
    <w:rsid w:val="00E36C38"/>
    <w:rsid w:val="00E37235"/>
    <w:rsid w:val="00E405E2"/>
    <w:rsid w:val="00E406CE"/>
    <w:rsid w:val="00E41399"/>
    <w:rsid w:val="00E42BFA"/>
    <w:rsid w:val="00E437A4"/>
    <w:rsid w:val="00E43F9C"/>
    <w:rsid w:val="00E455D8"/>
    <w:rsid w:val="00E45D65"/>
    <w:rsid w:val="00E45E62"/>
    <w:rsid w:val="00E46BA0"/>
    <w:rsid w:val="00E477B3"/>
    <w:rsid w:val="00E478B3"/>
    <w:rsid w:val="00E501F8"/>
    <w:rsid w:val="00E50540"/>
    <w:rsid w:val="00E508F2"/>
    <w:rsid w:val="00E50996"/>
    <w:rsid w:val="00E515EA"/>
    <w:rsid w:val="00E518A4"/>
    <w:rsid w:val="00E525CA"/>
    <w:rsid w:val="00E537DF"/>
    <w:rsid w:val="00E54904"/>
    <w:rsid w:val="00E555B0"/>
    <w:rsid w:val="00E55E77"/>
    <w:rsid w:val="00E56309"/>
    <w:rsid w:val="00E5651C"/>
    <w:rsid w:val="00E56620"/>
    <w:rsid w:val="00E56999"/>
    <w:rsid w:val="00E57E31"/>
    <w:rsid w:val="00E60380"/>
    <w:rsid w:val="00E609B7"/>
    <w:rsid w:val="00E6130A"/>
    <w:rsid w:val="00E61B1C"/>
    <w:rsid w:val="00E62342"/>
    <w:rsid w:val="00E63B85"/>
    <w:rsid w:val="00E63D70"/>
    <w:rsid w:val="00E65912"/>
    <w:rsid w:val="00E66526"/>
    <w:rsid w:val="00E67E11"/>
    <w:rsid w:val="00E70C8C"/>
    <w:rsid w:val="00E7196A"/>
    <w:rsid w:val="00E72529"/>
    <w:rsid w:val="00E72A9C"/>
    <w:rsid w:val="00E737B1"/>
    <w:rsid w:val="00E73B96"/>
    <w:rsid w:val="00E74744"/>
    <w:rsid w:val="00E753EC"/>
    <w:rsid w:val="00E75A3B"/>
    <w:rsid w:val="00E75F57"/>
    <w:rsid w:val="00E77EBC"/>
    <w:rsid w:val="00E80A28"/>
    <w:rsid w:val="00E80B23"/>
    <w:rsid w:val="00E80DA4"/>
    <w:rsid w:val="00E81030"/>
    <w:rsid w:val="00E82033"/>
    <w:rsid w:val="00E822E1"/>
    <w:rsid w:val="00E826A4"/>
    <w:rsid w:val="00E845AD"/>
    <w:rsid w:val="00E86D51"/>
    <w:rsid w:val="00E87572"/>
    <w:rsid w:val="00E87820"/>
    <w:rsid w:val="00E879A9"/>
    <w:rsid w:val="00E90393"/>
    <w:rsid w:val="00E90FAE"/>
    <w:rsid w:val="00E9109B"/>
    <w:rsid w:val="00E913A3"/>
    <w:rsid w:val="00E91856"/>
    <w:rsid w:val="00E91D19"/>
    <w:rsid w:val="00E92595"/>
    <w:rsid w:val="00E929C9"/>
    <w:rsid w:val="00E93CAC"/>
    <w:rsid w:val="00E94544"/>
    <w:rsid w:val="00E96C08"/>
    <w:rsid w:val="00EA19C9"/>
    <w:rsid w:val="00EA1D25"/>
    <w:rsid w:val="00EA5835"/>
    <w:rsid w:val="00EA7E38"/>
    <w:rsid w:val="00EB0A97"/>
    <w:rsid w:val="00EB0D73"/>
    <w:rsid w:val="00EB1088"/>
    <w:rsid w:val="00EB1B34"/>
    <w:rsid w:val="00EB1D5C"/>
    <w:rsid w:val="00EB2A02"/>
    <w:rsid w:val="00EB3F65"/>
    <w:rsid w:val="00EB4044"/>
    <w:rsid w:val="00EB47AE"/>
    <w:rsid w:val="00EB4A4F"/>
    <w:rsid w:val="00EB5572"/>
    <w:rsid w:val="00EB67BD"/>
    <w:rsid w:val="00EC15A5"/>
    <w:rsid w:val="00EC2EFB"/>
    <w:rsid w:val="00EC3C5F"/>
    <w:rsid w:val="00EC3CB4"/>
    <w:rsid w:val="00EC4068"/>
    <w:rsid w:val="00EC4C6C"/>
    <w:rsid w:val="00EC62FD"/>
    <w:rsid w:val="00EC6523"/>
    <w:rsid w:val="00EC7B1B"/>
    <w:rsid w:val="00ED0448"/>
    <w:rsid w:val="00ED172D"/>
    <w:rsid w:val="00ED2AAC"/>
    <w:rsid w:val="00ED47BD"/>
    <w:rsid w:val="00ED48A4"/>
    <w:rsid w:val="00ED4B31"/>
    <w:rsid w:val="00ED4C9A"/>
    <w:rsid w:val="00ED5B56"/>
    <w:rsid w:val="00ED6844"/>
    <w:rsid w:val="00ED6BCD"/>
    <w:rsid w:val="00ED6CD9"/>
    <w:rsid w:val="00ED7C03"/>
    <w:rsid w:val="00EE036B"/>
    <w:rsid w:val="00EE06FF"/>
    <w:rsid w:val="00EE2066"/>
    <w:rsid w:val="00EE2BDC"/>
    <w:rsid w:val="00EE30DF"/>
    <w:rsid w:val="00EE3990"/>
    <w:rsid w:val="00EE3F05"/>
    <w:rsid w:val="00EE3FC0"/>
    <w:rsid w:val="00EE488B"/>
    <w:rsid w:val="00EE4910"/>
    <w:rsid w:val="00EE4E43"/>
    <w:rsid w:val="00EE7FC2"/>
    <w:rsid w:val="00EF148B"/>
    <w:rsid w:val="00EF46D7"/>
    <w:rsid w:val="00EF49DD"/>
    <w:rsid w:val="00EF54D2"/>
    <w:rsid w:val="00EF71EC"/>
    <w:rsid w:val="00F00267"/>
    <w:rsid w:val="00F0043F"/>
    <w:rsid w:val="00F006A2"/>
    <w:rsid w:val="00F013CE"/>
    <w:rsid w:val="00F015B1"/>
    <w:rsid w:val="00F0382C"/>
    <w:rsid w:val="00F05036"/>
    <w:rsid w:val="00F05E52"/>
    <w:rsid w:val="00F0711D"/>
    <w:rsid w:val="00F07A50"/>
    <w:rsid w:val="00F133FC"/>
    <w:rsid w:val="00F1482A"/>
    <w:rsid w:val="00F15078"/>
    <w:rsid w:val="00F151FF"/>
    <w:rsid w:val="00F159A1"/>
    <w:rsid w:val="00F15D65"/>
    <w:rsid w:val="00F16E97"/>
    <w:rsid w:val="00F1719A"/>
    <w:rsid w:val="00F2090A"/>
    <w:rsid w:val="00F210CE"/>
    <w:rsid w:val="00F21CF1"/>
    <w:rsid w:val="00F22143"/>
    <w:rsid w:val="00F22302"/>
    <w:rsid w:val="00F223EB"/>
    <w:rsid w:val="00F2295C"/>
    <w:rsid w:val="00F237E4"/>
    <w:rsid w:val="00F23B8A"/>
    <w:rsid w:val="00F243D6"/>
    <w:rsid w:val="00F25B00"/>
    <w:rsid w:val="00F25CEB"/>
    <w:rsid w:val="00F27B0A"/>
    <w:rsid w:val="00F30A57"/>
    <w:rsid w:val="00F32361"/>
    <w:rsid w:val="00F32C11"/>
    <w:rsid w:val="00F33203"/>
    <w:rsid w:val="00F332E1"/>
    <w:rsid w:val="00F33F9C"/>
    <w:rsid w:val="00F357C4"/>
    <w:rsid w:val="00F35899"/>
    <w:rsid w:val="00F35D0A"/>
    <w:rsid w:val="00F3703A"/>
    <w:rsid w:val="00F37776"/>
    <w:rsid w:val="00F412EA"/>
    <w:rsid w:val="00F4284C"/>
    <w:rsid w:val="00F432BC"/>
    <w:rsid w:val="00F437AC"/>
    <w:rsid w:val="00F4444D"/>
    <w:rsid w:val="00F44EDD"/>
    <w:rsid w:val="00F45051"/>
    <w:rsid w:val="00F45D7C"/>
    <w:rsid w:val="00F470FC"/>
    <w:rsid w:val="00F51AA6"/>
    <w:rsid w:val="00F52172"/>
    <w:rsid w:val="00F53630"/>
    <w:rsid w:val="00F53E8A"/>
    <w:rsid w:val="00F55149"/>
    <w:rsid w:val="00F5577A"/>
    <w:rsid w:val="00F562AB"/>
    <w:rsid w:val="00F562D5"/>
    <w:rsid w:val="00F563DC"/>
    <w:rsid w:val="00F572D9"/>
    <w:rsid w:val="00F61E71"/>
    <w:rsid w:val="00F62626"/>
    <w:rsid w:val="00F643F9"/>
    <w:rsid w:val="00F6477C"/>
    <w:rsid w:val="00F653A7"/>
    <w:rsid w:val="00F66455"/>
    <w:rsid w:val="00F66C56"/>
    <w:rsid w:val="00F70434"/>
    <w:rsid w:val="00F70E06"/>
    <w:rsid w:val="00F70F31"/>
    <w:rsid w:val="00F70FF7"/>
    <w:rsid w:val="00F71416"/>
    <w:rsid w:val="00F72712"/>
    <w:rsid w:val="00F727E1"/>
    <w:rsid w:val="00F730CC"/>
    <w:rsid w:val="00F73562"/>
    <w:rsid w:val="00F73641"/>
    <w:rsid w:val="00F738E5"/>
    <w:rsid w:val="00F75B6D"/>
    <w:rsid w:val="00F760A9"/>
    <w:rsid w:val="00F76331"/>
    <w:rsid w:val="00F76531"/>
    <w:rsid w:val="00F7718A"/>
    <w:rsid w:val="00F80D89"/>
    <w:rsid w:val="00F810F7"/>
    <w:rsid w:val="00F81A11"/>
    <w:rsid w:val="00F81CFC"/>
    <w:rsid w:val="00F81D51"/>
    <w:rsid w:val="00F8351B"/>
    <w:rsid w:val="00F835F1"/>
    <w:rsid w:val="00F83B89"/>
    <w:rsid w:val="00F83C32"/>
    <w:rsid w:val="00F8449F"/>
    <w:rsid w:val="00F84D1F"/>
    <w:rsid w:val="00F85743"/>
    <w:rsid w:val="00F85C0C"/>
    <w:rsid w:val="00F907EC"/>
    <w:rsid w:val="00F90E1B"/>
    <w:rsid w:val="00F91330"/>
    <w:rsid w:val="00F91418"/>
    <w:rsid w:val="00F94ECA"/>
    <w:rsid w:val="00F95224"/>
    <w:rsid w:val="00F957F9"/>
    <w:rsid w:val="00F96318"/>
    <w:rsid w:val="00F96B76"/>
    <w:rsid w:val="00F96EBB"/>
    <w:rsid w:val="00F970D6"/>
    <w:rsid w:val="00F97718"/>
    <w:rsid w:val="00FA1933"/>
    <w:rsid w:val="00FA2530"/>
    <w:rsid w:val="00FA291C"/>
    <w:rsid w:val="00FA380A"/>
    <w:rsid w:val="00FA38D0"/>
    <w:rsid w:val="00FA39CB"/>
    <w:rsid w:val="00FA40C5"/>
    <w:rsid w:val="00FA4ECF"/>
    <w:rsid w:val="00FA555D"/>
    <w:rsid w:val="00FA5B3C"/>
    <w:rsid w:val="00FA5C56"/>
    <w:rsid w:val="00FA6460"/>
    <w:rsid w:val="00FA67C8"/>
    <w:rsid w:val="00FA6FD2"/>
    <w:rsid w:val="00FB07C8"/>
    <w:rsid w:val="00FB083A"/>
    <w:rsid w:val="00FB0A63"/>
    <w:rsid w:val="00FB14B1"/>
    <w:rsid w:val="00FB159C"/>
    <w:rsid w:val="00FB1F01"/>
    <w:rsid w:val="00FB2813"/>
    <w:rsid w:val="00FB29E1"/>
    <w:rsid w:val="00FB2AB6"/>
    <w:rsid w:val="00FB2FAA"/>
    <w:rsid w:val="00FB4256"/>
    <w:rsid w:val="00FB4304"/>
    <w:rsid w:val="00FB487C"/>
    <w:rsid w:val="00FB4C1A"/>
    <w:rsid w:val="00FB5CC8"/>
    <w:rsid w:val="00FB6B90"/>
    <w:rsid w:val="00FB7025"/>
    <w:rsid w:val="00FB72CD"/>
    <w:rsid w:val="00FB782F"/>
    <w:rsid w:val="00FC04A8"/>
    <w:rsid w:val="00FC0923"/>
    <w:rsid w:val="00FC095F"/>
    <w:rsid w:val="00FC0A91"/>
    <w:rsid w:val="00FC0EA3"/>
    <w:rsid w:val="00FC178C"/>
    <w:rsid w:val="00FC1F57"/>
    <w:rsid w:val="00FC2B46"/>
    <w:rsid w:val="00FC33B3"/>
    <w:rsid w:val="00FC3CD3"/>
    <w:rsid w:val="00FC4467"/>
    <w:rsid w:val="00FC5008"/>
    <w:rsid w:val="00FC5C2D"/>
    <w:rsid w:val="00FC65C7"/>
    <w:rsid w:val="00FD041A"/>
    <w:rsid w:val="00FD21F4"/>
    <w:rsid w:val="00FD2967"/>
    <w:rsid w:val="00FD37AB"/>
    <w:rsid w:val="00FD49A0"/>
    <w:rsid w:val="00FD5858"/>
    <w:rsid w:val="00FD5A78"/>
    <w:rsid w:val="00FD5B56"/>
    <w:rsid w:val="00FD66BB"/>
    <w:rsid w:val="00FD6D27"/>
    <w:rsid w:val="00FD72C8"/>
    <w:rsid w:val="00FD7482"/>
    <w:rsid w:val="00FE021B"/>
    <w:rsid w:val="00FE102C"/>
    <w:rsid w:val="00FE10EE"/>
    <w:rsid w:val="00FE28D3"/>
    <w:rsid w:val="00FE5109"/>
    <w:rsid w:val="00FE56EB"/>
    <w:rsid w:val="00FE5837"/>
    <w:rsid w:val="00FE67D6"/>
    <w:rsid w:val="00FE6C37"/>
    <w:rsid w:val="00FE70D5"/>
    <w:rsid w:val="00FF097A"/>
    <w:rsid w:val="00FF15A4"/>
    <w:rsid w:val="00FF347C"/>
    <w:rsid w:val="00FF3F3C"/>
    <w:rsid w:val="00FF4898"/>
    <w:rsid w:val="00FF4F83"/>
    <w:rsid w:val="00FF792E"/>
    <w:rsid w:val="01008026"/>
    <w:rsid w:val="01228975"/>
    <w:rsid w:val="01327925"/>
    <w:rsid w:val="0183B3D8"/>
    <w:rsid w:val="018CF283"/>
    <w:rsid w:val="018FDF62"/>
    <w:rsid w:val="01987A53"/>
    <w:rsid w:val="01A7F57D"/>
    <w:rsid w:val="01C52967"/>
    <w:rsid w:val="020ED42C"/>
    <w:rsid w:val="02370C25"/>
    <w:rsid w:val="025F6C27"/>
    <w:rsid w:val="02B47B31"/>
    <w:rsid w:val="03070E2F"/>
    <w:rsid w:val="03192CEF"/>
    <w:rsid w:val="0323C7E3"/>
    <w:rsid w:val="03563C8A"/>
    <w:rsid w:val="03601569"/>
    <w:rsid w:val="036FE964"/>
    <w:rsid w:val="0372075B"/>
    <w:rsid w:val="03851FCC"/>
    <w:rsid w:val="039FF073"/>
    <w:rsid w:val="03C5D241"/>
    <w:rsid w:val="03D1325D"/>
    <w:rsid w:val="03F1FC2C"/>
    <w:rsid w:val="0410FA1D"/>
    <w:rsid w:val="041AD799"/>
    <w:rsid w:val="041B8C46"/>
    <w:rsid w:val="04284638"/>
    <w:rsid w:val="042AF022"/>
    <w:rsid w:val="046E94A7"/>
    <w:rsid w:val="04BCDD76"/>
    <w:rsid w:val="04BCFE0F"/>
    <w:rsid w:val="04CB93F8"/>
    <w:rsid w:val="04D45E6F"/>
    <w:rsid w:val="04FBE045"/>
    <w:rsid w:val="05257EB5"/>
    <w:rsid w:val="053519B8"/>
    <w:rsid w:val="05522BCA"/>
    <w:rsid w:val="05E6B480"/>
    <w:rsid w:val="06379A5A"/>
    <w:rsid w:val="06451A30"/>
    <w:rsid w:val="0647140B"/>
    <w:rsid w:val="06770BF8"/>
    <w:rsid w:val="06AC7B18"/>
    <w:rsid w:val="06AE8802"/>
    <w:rsid w:val="06B0B657"/>
    <w:rsid w:val="06B0B7E8"/>
    <w:rsid w:val="06B877C5"/>
    <w:rsid w:val="06DE7367"/>
    <w:rsid w:val="06EE6EE2"/>
    <w:rsid w:val="075F4F82"/>
    <w:rsid w:val="07921ECF"/>
    <w:rsid w:val="07B09186"/>
    <w:rsid w:val="082CB7D7"/>
    <w:rsid w:val="084C229B"/>
    <w:rsid w:val="08544FC5"/>
    <w:rsid w:val="0888B94F"/>
    <w:rsid w:val="08BE67E4"/>
    <w:rsid w:val="09156552"/>
    <w:rsid w:val="09870D5B"/>
    <w:rsid w:val="09A1463F"/>
    <w:rsid w:val="09AAA709"/>
    <w:rsid w:val="09E0D3E9"/>
    <w:rsid w:val="0AA510D2"/>
    <w:rsid w:val="0AB55B74"/>
    <w:rsid w:val="0AC9F8F3"/>
    <w:rsid w:val="0AFEDC6F"/>
    <w:rsid w:val="0B17D5EE"/>
    <w:rsid w:val="0B600A36"/>
    <w:rsid w:val="0B754BEB"/>
    <w:rsid w:val="0BCFB752"/>
    <w:rsid w:val="0BF0F91C"/>
    <w:rsid w:val="0BF792F0"/>
    <w:rsid w:val="0C12A6AE"/>
    <w:rsid w:val="0C8330E5"/>
    <w:rsid w:val="0C8F4583"/>
    <w:rsid w:val="0C9A7DF2"/>
    <w:rsid w:val="0C9F03DD"/>
    <w:rsid w:val="0D4260BB"/>
    <w:rsid w:val="0D6C3B85"/>
    <w:rsid w:val="0DBBE677"/>
    <w:rsid w:val="0DDAC758"/>
    <w:rsid w:val="0DE39616"/>
    <w:rsid w:val="0E217BB5"/>
    <w:rsid w:val="0E50FBA3"/>
    <w:rsid w:val="0E6E6611"/>
    <w:rsid w:val="0E82EFD7"/>
    <w:rsid w:val="0EB24812"/>
    <w:rsid w:val="0EBAE7C5"/>
    <w:rsid w:val="0F179FCB"/>
    <w:rsid w:val="0F4020BA"/>
    <w:rsid w:val="0F96857E"/>
    <w:rsid w:val="0FADCC72"/>
    <w:rsid w:val="0FE6D2B8"/>
    <w:rsid w:val="1019E88D"/>
    <w:rsid w:val="106ED8D3"/>
    <w:rsid w:val="109D8D8C"/>
    <w:rsid w:val="10AEAECF"/>
    <w:rsid w:val="1117715B"/>
    <w:rsid w:val="1175A891"/>
    <w:rsid w:val="11929A2C"/>
    <w:rsid w:val="11B6CAF5"/>
    <w:rsid w:val="11D912A4"/>
    <w:rsid w:val="11FC08A9"/>
    <w:rsid w:val="1222D6FA"/>
    <w:rsid w:val="123D9B1A"/>
    <w:rsid w:val="12FF3AA2"/>
    <w:rsid w:val="130C3E32"/>
    <w:rsid w:val="133B048B"/>
    <w:rsid w:val="13726B66"/>
    <w:rsid w:val="1397D90A"/>
    <w:rsid w:val="13DE175C"/>
    <w:rsid w:val="13DFE5E4"/>
    <w:rsid w:val="1408E87D"/>
    <w:rsid w:val="144F1240"/>
    <w:rsid w:val="1471696B"/>
    <w:rsid w:val="14E51749"/>
    <w:rsid w:val="1587E3E9"/>
    <w:rsid w:val="15A9841C"/>
    <w:rsid w:val="15C7F446"/>
    <w:rsid w:val="1670B10E"/>
    <w:rsid w:val="167354AF"/>
    <w:rsid w:val="168A90B8"/>
    <w:rsid w:val="169CD246"/>
    <w:rsid w:val="16CBAB09"/>
    <w:rsid w:val="173E1525"/>
    <w:rsid w:val="173F031A"/>
    <w:rsid w:val="175AB7F7"/>
    <w:rsid w:val="17AAE583"/>
    <w:rsid w:val="180D2CD2"/>
    <w:rsid w:val="181CB80B"/>
    <w:rsid w:val="18565D39"/>
    <w:rsid w:val="187B47E8"/>
    <w:rsid w:val="18CB6B15"/>
    <w:rsid w:val="18DC1A26"/>
    <w:rsid w:val="18EC1CA9"/>
    <w:rsid w:val="18F311E5"/>
    <w:rsid w:val="1905558E"/>
    <w:rsid w:val="191CB07F"/>
    <w:rsid w:val="191D0994"/>
    <w:rsid w:val="1935AD0F"/>
    <w:rsid w:val="1947AB2B"/>
    <w:rsid w:val="1953408D"/>
    <w:rsid w:val="195992DC"/>
    <w:rsid w:val="19705480"/>
    <w:rsid w:val="197750D6"/>
    <w:rsid w:val="199CEC60"/>
    <w:rsid w:val="19B8886C"/>
    <w:rsid w:val="19D5ED63"/>
    <w:rsid w:val="19D835DD"/>
    <w:rsid w:val="1A112A99"/>
    <w:rsid w:val="1A1CA04C"/>
    <w:rsid w:val="1A2D4B05"/>
    <w:rsid w:val="1A3A4728"/>
    <w:rsid w:val="1A55EAE5"/>
    <w:rsid w:val="1A76AE7C"/>
    <w:rsid w:val="1A831077"/>
    <w:rsid w:val="1AA9B8CC"/>
    <w:rsid w:val="1AC3ACB5"/>
    <w:rsid w:val="1AE72368"/>
    <w:rsid w:val="1AEC8E32"/>
    <w:rsid w:val="1AF6D9AB"/>
    <w:rsid w:val="1AF73AE2"/>
    <w:rsid w:val="1B13BDF1"/>
    <w:rsid w:val="1B187CBA"/>
    <w:rsid w:val="1B71BDC4"/>
    <w:rsid w:val="1B8AD4DC"/>
    <w:rsid w:val="1BA0D7A0"/>
    <w:rsid w:val="1BA862D9"/>
    <w:rsid w:val="1C09091C"/>
    <w:rsid w:val="1C98E756"/>
    <w:rsid w:val="1CA70D5D"/>
    <w:rsid w:val="1CACB427"/>
    <w:rsid w:val="1D1B7676"/>
    <w:rsid w:val="1D3584C4"/>
    <w:rsid w:val="1D3CA801"/>
    <w:rsid w:val="1D3CC312"/>
    <w:rsid w:val="1D4793DD"/>
    <w:rsid w:val="1D7D97AA"/>
    <w:rsid w:val="1DC2CE47"/>
    <w:rsid w:val="1DC5FDC8"/>
    <w:rsid w:val="1DCF0A1F"/>
    <w:rsid w:val="1E0D109F"/>
    <w:rsid w:val="1E468E8F"/>
    <w:rsid w:val="1E54045B"/>
    <w:rsid w:val="1E605CD3"/>
    <w:rsid w:val="1E797617"/>
    <w:rsid w:val="1ED41E3B"/>
    <w:rsid w:val="1EE41A2F"/>
    <w:rsid w:val="1EE77D92"/>
    <w:rsid w:val="1EF9FBC4"/>
    <w:rsid w:val="1F29FB4D"/>
    <w:rsid w:val="1F33F30C"/>
    <w:rsid w:val="1F6C3FD2"/>
    <w:rsid w:val="1FA5C674"/>
    <w:rsid w:val="1FA7B210"/>
    <w:rsid w:val="1FFC5F66"/>
    <w:rsid w:val="2019C621"/>
    <w:rsid w:val="201C5B8C"/>
    <w:rsid w:val="203B190B"/>
    <w:rsid w:val="2051623C"/>
    <w:rsid w:val="20A6348E"/>
    <w:rsid w:val="20CB84E5"/>
    <w:rsid w:val="20EFBDB2"/>
    <w:rsid w:val="20F91111"/>
    <w:rsid w:val="20F9B583"/>
    <w:rsid w:val="213B9FF3"/>
    <w:rsid w:val="217AC67F"/>
    <w:rsid w:val="2183DED5"/>
    <w:rsid w:val="219505B5"/>
    <w:rsid w:val="21963789"/>
    <w:rsid w:val="21A35F30"/>
    <w:rsid w:val="21D4F440"/>
    <w:rsid w:val="21F37D65"/>
    <w:rsid w:val="22739EE2"/>
    <w:rsid w:val="22B6314F"/>
    <w:rsid w:val="22B7F3C1"/>
    <w:rsid w:val="22C03F9D"/>
    <w:rsid w:val="22C8EC74"/>
    <w:rsid w:val="22FC1347"/>
    <w:rsid w:val="23197CCE"/>
    <w:rsid w:val="238F4DC6"/>
    <w:rsid w:val="23A6B34F"/>
    <w:rsid w:val="23CCA40A"/>
    <w:rsid w:val="23EF4567"/>
    <w:rsid w:val="2417E3C8"/>
    <w:rsid w:val="24252792"/>
    <w:rsid w:val="243FE3C6"/>
    <w:rsid w:val="247D3036"/>
    <w:rsid w:val="248BAFCD"/>
    <w:rsid w:val="24D2B3E2"/>
    <w:rsid w:val="252E9189"/>
    <w:rsid w:val="255F8581"/>
    <w:rsid w:val="25B50F99"/>
    <w:rsid w:val="25F29A68"/>
    <w:rsid w:val="264B06F0"/>
    <w:rsid w:val="264E36B1"/>
    <w:rsid w:val="268E1304"/>
    <w:rsid w:val="26913AAC"/>
    <w:rsid w:val="26C2EA7F"/>
    <w:rsid w:val="26C47A27"/>
    <w:rsid w:val="26D1F42B"/>
    <w:rsid w:val="26F74823"/>
    <w:rsid w:val="27658AFB"/>
    <w:rsid w:val="2777F35C"/>
    <w:rsid w:val="2778C947"/>
    <w:rsid w:val="279C5816"/>
    <w:rsid w:val="27F246EE"/>
    <w:rsid w:val="27FD9043"/>
    <w:rsid w:val="2810CC20"/>
    <w:rsid w:val="28649EB4"/>
    <w:rsid w:val="286F9C9E"/>
    <w:rsid w:val="28B49A91"/>
    <w:rsid w:val="291499A8"/>
    <w:rsid w:val="29310FD2"/>
    <w:rsid w:val="296943C1"/>
    <w:rsid w:val="29709A12"/>
    <w:rsid w:val="29946F4D"/>
    <w:rsid w:val="29DC1146"/>
    <w:rsid w:val="2A01F904"/>
    <w:rsid w:val="2A4410E0"/>
    <w:rsid w:val="2A4D01D5"/>
    <w:rsid w:val="2A836150"/>
    <w:rsid w:val="2A88440E"/>
    <w:rsid w:val="2A9620D7"/>
    <w:rsid w:val="2AC7E805"/>
    <w:rsid w:val="2AF8B4C9"/>
    <w:rsid w:val="2B3DC70C"/>
    <w:rsid w:val="2B781685"/>
    <w:rsid w:val="2B90D3B3"/>
    <w:rsid w:val="2BFFF997"/>
    <w:rsid w:val="2C288BE7"/>
    <w:rsid w:val="2C6793B5"/>
    <w:rsid w:val="2C872839"/>
    <w:rsid w:val="2CA5F11A"/>
    <w:rsid w:val="2D052E3B"/>
    <w:rsid w:val="2D23D37B"/>
    <w:rsid w:val="2D8FF93A"/>
    <w:rsid w:val="2D914DAC"/>
    <w:rsid w:val="2D95F620"/>
    <w:rsid w:val="2DA88220"/>
    <w:rsid w:val="2DC17283"/>
    <w:rsid w:val="2DE0839A"/>
    <w:rsid w:val="2DE80ACB"/>
    <w:rsid w:val="2DEDE95E"/>
    <w:rsid w:val="2E0822F5"/>
    <w:rsid w:val="2E3C23B1"/>
    <w:rsid w:val="2E3C66AB"/>
    <w:rsid w:val="2E528EB1"/>
    <w:rsid w:val="2E7EEED1"/>
    <w:rsid w:val="2EE6C900"/>
    <w:rsid w:val="2F10BB76"/>
    <w:rsid w:val="2F55B9AE"/>
    <w:rsid w:val="2F7CB7EF"/>
    <w:rsid w:val="2FDB8800"/>
    <w:rsid w:val="30049506"/>
    <w:rsid w:val="30077214"/>
    <w:rsid w:val="30878C69"/>
    <w:rsid w:val="30B68B30"/>
    <w:rsid w:val="30C799FC"/>
    <w:rsid w:val="30C957C8"/>
    <w:rsid w:val="3115BD1B"/>
    <w:rsid w:val="3130F0FC"/>
    <w:rsid w:val="31392D5A"/>
    <w:rsid w:val="31487DE9"/>
    <w:rsid w:val="314A03E1"/>
    <w:rsid w:val="317DDF86"/>
    <w:rsid w:val="31A03101"/>
    <w:rsid w:val="31B420A0"/>
    <w:rsid w:val="31C2846C"/>
    <w:rsid w:val="31D00A2C"/>
    <w:rsid w:val="31EB370E"/>
    <w:rsid w:val="3202A9BF"/>
    <w:rsid w:val="32279117"/>
    <w:rsid w:val="3239439C"/>
    <w:rsid w:val="325F68C7"/>
    <w:rsid w:val="32636A5D"/>
    <w:rsid w:val="3273C7BA"/>
    <w:rsid w:val="32B1088E"/>
    <w:rsid w:val="32BB3F65"/>
    <w:rsid w:val="32D58F5B"/>
    <w:rsid w:val="32EE21AE"/>
    <w:rsid w:val="33425EA5"/>
    <w:rsid w:val="33810738"/>
    <w:rsid w:val="33869A9F"/>
    <w:rsid w:val="33931BF8"/>
    <w:rsid w:val="3395F7ED"/>
    <w:rsid w:val="33D9AB18"/>
    <w:rsid w:val="33E13491"/>
    <w:rsid w:val="34023890"/>
    <w:rsid w:val="344730A2"/>
    <w:rsid w:val="34A7C10D"/>
    <w:rsid w:val="34A7C731"/>
    <w:rsid w:val="34B75DF8"/>
    <w:rsid w:val="34CA4FD6"/>
    <w:rsid w:val="34D3EAEC"/>
    <w:rsid w:val="34E4B033"/>
    <w:rsid w:val="3509CD14"/>
    <w:rsid w:val="353106CD"/>
    <w:rsid w:val="35378C49"/>
    <w:rsid w:val="353B2E7E"/>
    <w:rsid w:val="35422CBA"/>
    <w:rsid w:val="35563E0C"/>
    <w:rsid w:val="3577F5FA"/>
    <w:rsid w:val="35896931"/>
    <w:rsid w:val="35AC8C29"/>
    <w:rsid w:val="35BAC8FA"/>
    <w:rsid w:val="3604B0F7"/>
    <w:rsid w:val="363D88E9"/>
    <w:rsid w:val="36415890"/>
    <w:rsid w:val="36554DBE"/>
    <w:rsid w:val="3655C426"/>
    <w:rsid w:val="365AEB6C"/>
    <w:rsid w:val="3687EB4F"/>
    <w:rsid w:val="36C0EADC"/>
    <w:rsid w:val="36DD2DB7"/>
    <w:rsid w:val="36E59B77"/>
    <w:rsid w:val="36E7F799"/>
    <w:rsid w:val="37328638"/>
    <w:rsid w:val="3744480F"/>
    <w:rsid w:val="37C983C6"/>
    <w:rsid w:val="37D15015"/>
    <w:rsid w:val="38368009"/>
    <w:rsid w:val="38B5F601"/>
    <w:rsid w:val="38DCC70F"/>
    <w:rsid w:val="38E5CD00"/>
    <w:rsid w:val="38ED2636"/>
    <w:rsid w:val="38F2B131"/>
    <w:rsid w:val="38FF6834"/>
    <w:rsid w:val="392A6958"/>
    <w:rsid w:val="3948B1CA"/>
    <w:rsid w:val="39608CD9"/>
    <w:rsid w:val="397CF0CB"/>
    <w:rsid w:val="39883914"/>
    <w:rsid w:val="39A558F1"/>
    <w:rsid w:val="3A2CB441"/>
    <w:rsid w:val="3A2F1D5A"/>
    <w:rsid w:val="3A46280D"/>
    <w:rsid w:val="3A6E7C42"/>
    <w:rsid w:val="3A8D28F2"/>
    <w:rsid w:val="3AEE9327"/>
    <w:rsid w:val="3B1235AF"/>
    <w:rsid w:val="3B24CA8B"/>
    <w:rsid w:val="3B412952"/>
    <w:rsid w:val="3B5B111D"/>
    <w:rsid w:val="3B6A1400"/>
    <w:rsid w:val="3BE1C315"/>
    <w:rsid w:val="3BED6A2F"/>
    <w:rsid w:val="3C7256AF"/>
    <w:rsid w:val="3C8CFDD6"/>
    <w:rsid w:val="3C9BE960"/>
    <w:rsid w:val="3CC0AEB7"/>
    <w:rsid w:val="3CDA38D7"/>
    <w:rsid w:val="3CDCF9B3"/>
    <w:rsid w:val="3CE2D504"/>
    <w:rsid w:val="3D1BD421"/>
    <w:rsid w:val="3DA3B0C6"/>
    <w:rsid w:val="3DA6D3D4"/>
    <w:rsid w:val="3DB5EF16"/>
    <w:rsid w:val="3DBA5CB1"/>
    <w:rsid w:val="3DCAB89B"/>
    <w:rsid w:val="3E1E890F"/>
    <w:rsid w:val="3E20BB1E"/>
    <w:rsid w:val="3E5141AA"/>
    <w:rsid w:val="3E68AD4E"/>
    <w:rsid w:val="3E7B31D9"/>
    <w:rsid w:val="3E941150"/>
    <w:rsid w:val="3EA86806"/>
    <w:rsid w:val="3EB69F9B"/>
    <w:rsid w:val="3ED8C92B"/>
    <w:rsid w:val="3F2813F8"/>
    <w:rsid w:val="3F35BDCE"/>
    <w:rsid w:val="3F416FAC"/>
    <w:rsid w:val="3F427430"/>
    <w:rsid w:val="3F4E5AE0"/>
    <w:rsid w:val="3F5246D2"/>
    <w:rsid w:val="3F7E635F"/>
    <w:rsid w:val="3F8B03DB"/>
    <w:rsid w:val="3F8E7FCC"/>
    <w:rsid w:val="3F9BF0E3"/>
    <w:rsid w:val="3FB47AA2"/>
    <w:rsid w:val="3FB6BF8A"/>
    <w:rsid w:val="3FBD1039"/>
    <w:rsid w:val="3FC08966"/>
    <w:rsid w:val="3FC3EDBD"/>
    <w:rsid w:val="3FC95E75"/>
    <w:rsid w:val="3FEF2EAC"/>
    <w:rsid w:val="40149A75"/>
    <w:rsid w:val="401C6451"/>
    <w:rsid w:val="403B6AD0"/>
    <w:rsid w:val="4054B2F5"/>
    <w:rsid w:val="4066BCB8"/>
    <w:rsid w:val="40C035AD"/>
    <w:rsid w:val="40CFB68A"/>
    <w:rsid w:val="40F07EB5"/>
    <w:rsid w:val="4125B3AA"/>
    <w:rsid w:val="4179124C"/>
    <w:rsid w:val="41AEDB72"/>
    <w:rsid w:val="41B3D473"/>
    <w:rsid w:val="421E19B2"/>
    <w:rsid w:val="422FA6FE"/>
    <w:rsid w:val="42498280"/>
    <w:rsid w:val="4255C048"/>
    <w:rsid w:val="429BDBF8"/>
    <w:rsid w:val="42D9DC4F"/>
    <w:rsid w:val="42F0B12B"/>
    <w:rsid w:val="42F84D49"/>
    <w:rsid w:val="434C3B37"/>
    <w:rsid w:val="444DBDA5"/>
    <w:rsid w:val="447EF5B1"/>
    <w:rsid w:val="44BE1E97"/>
    <w:rsid w:val="44C588FF"/>
    <w:rsid w:val="44F3C3FA"/>
    <w:rsid w:val="45284C51"/>
    <w:rsid w:val="452A8DCD"/>
    <w:rsid w:val="4551175F"/>
    <w:rsid w:val="45C58654"/>
    <w:rsid w:val="45DBCE8B"/>
    <w:rsid w:val="45E15FDC"/>
    <w:rsid w:val="45FAD375"/>
    <w:rsid w:val="46548738"/>
    <w:rsid w:val="466A95A9"/>
    <w:rsid w:val="466E3702"/>
    <w:rsid w:val="46816BDA"/>
    <w:rsid w:val="46C7909D"/>
    <w:rsid w:val="46ECE7C0"/>
    <w:rsid w:val="4710B82B"/>
    <w:rsid w:val="47C86430"/>
    <w:rsid w:val="47EACEBA"/>
    <w:rsid w:val="486E1D62"/>
    <w:rsid w:val="48B7C6C3"/>
    <w:rsid w:val="48F2DCF2"/>
    <w:rsid w:val="48FC9DCC"/>
    <w:rsid w:val="48FE6D43"/>
    <w:rsid w:val="4903A906"/>
    <w:rsid w:val="490725A0"/>
    <w:rsid w:val="4911D0DB"/>
    <w:rsid w:val="492DA889"/>
    <w:rsid w:val="4941ED5B"/>
    <w:rsid w:val="494E260F"/>
    <w:rsid w:val="4952CA69"/>
    <w:rsid w:val="49CADB59"/>
    <w:rsid w:val="49F92DBE"/>
    <w:rsid w:val="49FAE3C1"/>
    <w:rsid w:val="4A00A37A"/>
    <w:rsid w:val="4A4198C7"/>
    <w:rsid w:val="4A65085D"/>
    <w:rsid w:val="4AB8CD38"/>
    <w:rsid w:val="4AE78406"/>
    <w:rsid w:val="4B10E602"/>
    <w:rsid w:val="4B56C105"/>
    <w:rsid w:val="4B9A878D"/>
    <w:rsid w:val="4BCFA93B"/>
    <w:rsid w:val="4BD73F1A"/>
    <w:rsid w:val="4C35C0B6"/>
    <w:rsid w:val="4C5DE30C"/>
    <w:rsid w:val="4C82D7B4"/>
    <w:rsid w:val="4C916CAE"/>
    <w:rsid w:val="4CEBAE1F"/>
    <w:rsid w:val="4D27A3D7"/>
    <w:rsid w:val="4D356C9F"/>
    <w:rsid w:val="4D3CDA25"/>
    <w:rsid w:val="4DB543F0"/>
    <w:rsid w:val="4DD1F710"/>
    <w:rsid w:val="4E18F437"/>
    <w:rsid w:val="4E4CEB56"/>
    <w:rsid w:val="4E5A232B"/>
    <w:rsid w:val="4E93EA9B"/>
    <w:rsid w:val="4EBC381C"/>
    <w:rsid w:val="4F14B779"/>
    <w:rsid w:val="4FAFEFC8"/>
    <w:rsid w:val="5002328B"/>
    <w:rsid w:val="500AE5BC"/>
    <w:rsid w:val="50277EFA"/>
    <w:rsid w:val="50461449"/>
    <w:rsid w:val="5055DF99"/>
    <w:rsid w:val="50CD1862"/>
    <w:rsid w:val="50E89FEC"/>
    <w:rsid w:val="5111ED71"/>
    <w:rsid w:val="512028AC"/>
    <w:rsid w:val="51897C74"/>
    <w:rsid w:val="519B352E"/>
    <w:rsid w:val="51A7AC39"/>
    <w:rsid w:val="51D17B77"/>
    <w:rsid w:val="521CF6A3"/>
    <w:rsid w:val="52A10B43"/>
    <w:rsid w:val="52B10F8A"/>
    <w:rsid w:val="52E8EA5C"/>
    <w:rsid w:val="5311C683"/>
    <w:rsid w:val="531ACD81"/>
    <w:rsid w:val="533C446F"/>
    <w:rsid w:val="53471586"/>
    <w:rsid w:val="53597561"/>
    <w:rsid w:val="539FBB8E"/>
    <w:rsid w:val="5409FA06"/>
    <w:rsid w:val="541B1F94"/>
    <w:rsid w:val="542AC6D4"/>
    <w:rsid w:val="546B7755"/>
    <w:rsid w:val="54D9005F"/>
    <w:rsid w:val="54E5718D"/>
    <w:rsid w:val="54F2C680"/>
    <w:rsid w:val="550636A7"/>
    <w:rsid w:val="5560955C"/>
    <w:rsid w:val="55E12B4C"/>
    <w:rsid w:val="55E2FA56"/>
    <w:rsid w:val="55E9C5EF"/>
    <w:rsid w:val="561007D2"/>
    <w:rsid w:val="56144915"/>
    <w:rsid w:val="563B01C8"/>
    <w:rsid w:val="564918C9"/>
    <w:rsid w:val="566F8CBD"/>
    <w:rsid w:val="5674B5F2"/>
    <w:rsid w:val="5685BD02"/>
    <w:rsid w:val="56896606"/>
    <w:rsid w:val="57309404"/>
    <w:rsid w:val="5734D920"/>
    <w:rsid w:val="5751A116"/>
    <w:rsid w:val="57521448"/>
    <w:rsid w:val="577CB333"/>
    <w:rsid w:val="57AFD84C"/>
    <w:rsid w:val="57B01976"/>
    <w:rsid w:val="5809736E"/>
    <w:rsid w:val="58182948"/>
    <w:rsid w:val="583D17D4"/>
    <w:rsid w:val="586B5B1E"/>
    <w:rsid w:val="588399D4"/>
    <w:rsid w:val="58856E8C"/>
    <w:rsid w:val="58984653"/>
    <w:rsid w:val="58E2169A"/>
    <w:rsid w:val="59089BD4"/>
    <w:rsid w:val="593F3333"/>
    <w:rsid w:val="598DB2E0"/>
    <w:rsid w:val="59AE8C5B"/>
    <w:rsid w:val="59EC46FE"/>
    <w:rsid w:val="5A066930"/>
    <w:rsid w:val="5A13CA31"/>
    <w:rsid w:val="5A1A9D25"/>
    <w:rsid w:val="5AA1EAA7"/>
    <w:rsid w:val="5B2BA312"/>
    <w:rsid w:val="5B61BFE9"/>
    <w:rsid w:val="5B755E6C"/>
    <w:rsid w:val="5B8A6210"/>
    <w:rsid w:val="5C06D2D6"/>
    <w:rsid w:val="5C12F333"/>
    <w:rsid w:val="5C26BE43"/>
    <w:rsid w:val="5C4206F0"/>
    <w:rsid w:val="5CC13D35"/>
    <w:rsid w:val="5CE42E99"/>
    <w:rsid w:val="5D112ECD"/>
    <w:rsid w:val="5D128BA0"/>
    <w:rsid w:val="5D3E2F1C"/>
    <w:rsid w:val="5D5924B1"/>
    <w:rsid w:val="5D5B83B6"/>
    <w:rsid w:val="5DECA32A"/>
    <w:rsid w:val="5E15F2C2"/>
    <w:rsid w:val="5E25A0C3"/>
    <w:rsid w:val="5E2ED1B6"/>
    <w:rsid w:val="5E438E7D"/>
    <w:rsid w:val="5EAA300B"/>
    <w:rsid w:val="5EAE3817"/>
    <w:rsid w:val="5EAF8065"/>
    <w:rsid w:val="5EDBDDCD"/>
    <w:rsid w:val="5F10E38A"/>
    <w:rsid w:val="5F43B2BE"/>
    <w:rsid w:val="5FBDF4B9"/>
    <w:rsid w:val="601569BD"/>
    <w:rsid w:val="6043E6DF"/>
    <w:rsid w:val="606D7CB9"/>
    <w:rsid w:val="6074B7E0"/>
    <w:rsid w:val="608B461A"/>
    <w:rsid w:val="608C978E"/>
    <w:rsid w:val="60999EE5"/>
    <w:rsid w:val="60D1F48E"/>
    <w:rsid w:val="616BD64A"/>
    <w:rsid w:val="61708749"/>
    <w:rsid w:val="621E3D35"/>
    <w:rsid w:val="62269FB3"/>
    <w:rsid w:val="626E0521"/>
    <w:rsid w:val="62E39CE4"/>
    <w:rsid w:val="62E769B6"/>
    <w:rsid w:val="63407C1D"/>
    <w:rsid w:val="63495455"/>
    <w:rsid w:val="63605B1C"/>
    <w:rsid w:val="63BB7F6D"/>
    <w:rsid w:val="63C86635"/>
    <w:rsid w:val="63EA63E1"/>
    <w:rsid w:val="645949CF"/>
    <w:rsid w:val="645F49E4"/>
    <w:rsid w:val="64611317"/>
    <w:rsid w:val="64D7BAAD"/>
    <w:rsid w:val="6548513C"/>
    <w:rsid w:val="65639468"/>
    <w:rsid w:val="6572CD92"/>
    <w:rsid w:val="658A8965"/>
    <w:rsid w:val="659EF254"/>
    <w:rsid w:val="65A240F0"/>
    <w:rsid w:val="65A7D6F3"/>
    <w:rsid w:val="65C07E62"/>
    <w:rsid w:val="65CEA37F"/>
    <w:rsid w:val="65E3E30B"/>
    <w:rsid w:val="65ED6DFB"/>
    <w:rsid w:val="6600FA9A"/>
    <w:rsid w:val="66434BBD"/>
    <w:rsid w:val="666643C0"/>
    <w:rsid w:val="6678AAAE"/>
    <w:rsid w:val="66FFF771"/>
    <w:rsid w:val="67582680"/>
    <w:rsid w:val="675B02A9"/>
    <w:rsid w:val="6770D1A6"/>
    <w:rsid w:val="6792A424"/>
    <w:rsid w:val="67AF916E"/>
    <w:rsid w:val="67FEBF97"/>
    <w:rsid w:val="680824B7"/>
    <w:rsid w:val="68314227"/>
    <w:rsid w:val="683C63D4"/>
    <w:rsid w:val="686C8124"/>
    <w:rsid w:val="6896CBF9"/>
    <w:rsid w:val="68A3C4DE"/>
    <w:rsid w:val="695E2301"/>
    <w:rsid w:val="695E72D4"/>
    <w:rsid w:val="69632E76"/>
    <w:rsid w:val="6997DCC5"/>
    <w:rsid w:val="69A97383"/>
    <w:rsid w:val="69AC203B"/>
    <w:rsid w:val="69C60B89"/>
    <w:rsid w:val="69EB6FC4"/>
    <w:rsid w:val="6A3F953F"/>
    <w:rsid w:val="6A643F9E"/>
    <w:rsid w:val="6AB89897"/>
    <w:rsid w:val="6AD4CD3B"/>
    <w:rsid w:val="6ADC551F"/>
    <w:rsid w:val="6AE89474"/>
    <w:rsid w:val="6B214C0E"/>
    <w:rsid w:val="6B64EA15"/>
    <w:rsid w:val="6BDB65A0"/>
    <w:rsid w:val="6BF9D67C"/>
    <w:rsid w:val="6C63E73F"/>
    <w:rsid w:val="6C94B7E0"/>
    <w:rsid w:val="6CB4D0EB"/>
    <w:rsid w:val="6CE14273"/>
    <w:rsid w:val="6CED8923"/>
    <w:rsid w:val="6D1F614B"/>
    <w:rsid w:val="6D2E88BC"/>
    <w:rsid w:val="6D387FEF"/>
    <w:rsid w:val="6D46B4FA"/>
    <w:rsid w:val="6E19C2F0"/>
    <w:rsid w:val="6E429C2F"/>
    <w:rsid w:val="6E6B4BB4"/>
    <w:rsid w:val="6EB5BB9D"/>
    <w:rsid w:val="6EF8ADF2"/>
    <w:rsid w:val="6F24893B"/>
    <w:rsid w:val="6F4024A6"/>
    <w:rsid w:val="6F8016B2"/>
    <w:rsid w:val="6F8F3B9F"/>
    <w:rsid w:val="6FA57E0B"/>
    <w:rsid w:val="702A924A"/>
    <w:rsid w:val="7043BACD"/>
    <w:rsid w:val="704811BB"/>
    <w:rsid w:val="70C1784A"/>
    <w:rsid w:val="70F7998E"/>
    <w:rsid w:val="70FC06CD"/>
    <w:rsid w:val="71287712"/>
    <w:rsid w:val="7142553C"/>
    <w:rsid w:val="71426B21"/>
    <w:rsid w:val="720D5A50"/>
    <w:rsid w:val="7229A4B5"/>
    <w:rsid w:val="7235A3F0"/>
    <w:rsid w:val="7238C81A"/>
    <w:rsid w:val="72729A27"/>
    <w:rsid w:val="72C4460E"/>
    <w:rsid w:val="730BB9E5"/>
    <w:rsid w:val="73697272"/>
    <w:rsid w:val="736F3DAA"/>
    <w:rsid w:val="73AEDEFE"/>
    <w:rsid w:val="73D321C2"/>
    <w:rsid w:val="73DD44CC"/>
    <w:rsid w:val="73E67785"/>
    <w:rsid w:val="7451FE9B"/>
    <w:rsid w:val="7469219E"/>
    <w:rsid w:val="74AC574D"/>
    <w:rsid w:val="74B8056B"/>
    <w:rsid w:val="75294336"/>
    <w:rsid w:val="75510CE8"/>
    <w:rsid w:val="755B7668"/>
    <w:rsid w:val="75660F47"/>
    <w:rsid w:val="758247E6"/>
    <w:rsid w:val="759561B8"/>
    <w:rsid w:val="75B23EE1"/>
    <w:rsid w:val="75CFBADE"/>
    <w:rsid w:val="75D0DD72"/>
    <w:rsid w:val="75F92D08"/>
    <w:rsid w:val="7620414E"/>
    <w:rsid w:val="762E4100"/>
    <w:rsid w:val="7653D5CC"/>
    <w:rsid w:val="7666EC41"/>
    <w:rsid w:val="76A8A07B"/>
    <w:rsid w:val="772687F4"/>
    <w:rsid w:val="7744064C"/>
    <w:rsid w:val="774B30B8"/>
    <w:rsid w:val="77C317B7"/>
    <w:rsid w:val="77C9C554"/>
    <w:rsid w:val="782BADDE"/>
    <w:rsid w:val="783726E3"/>
    <w:rsid w:val="785947D7"/>
    <w:rsid w:val="785D44DC"/>
    <w:rsid w:val="78C2F021"/>
    <w:rsid w:val="78C89EFC"/>
    <w:rsid w:val="78CF067C"/>
    <w:rsid w:val="78EB99EB"/>
    <w:rsid w:val="78F36589"/>
    <w:rsid w:val="791B030E"/>
    <w:rsid w:val="79714B97"/>
    <w:rsid w:val="7988207E"/>
    <w:rsid w:val="798EB194"/>
    <w:rsid w:val="7A40D8B1"/>
    <w:rsid w:val="7ADB8663"/>
    <w:rsid w:val="7B3B8B77"/>
    <w:rsid w:val="7B85E5F3"/>
    <w:rsid w:val="7BB09AC2"/>
    <w:rsid w:val="7BD4C61F"/>
    <w:rsid w:val="7C27980F"/>
    <w:rsid w:val="7C2E23D4"/>
    <w:rsid w:val="7CC80351"/>
    <w:rsid w:val="7CF19C9B"/>
    <w:rsid w:val="7D240E91"/>
    <w:rsid w:val="7D37E6FB"/>
    <w:rsid w:val="7D5408D7"/>
    <w:rsid w:val="7DFB960A"/>
    <w:rsid w:val="7E179FCE"/>
    <w:rsid w:val="7E286E54"/>
    <w:rsid w:val="7E6257DB"/>
    <w:rsid w:val="7E7620B6"/>
    <w:rsid w:val="7E77A030"/>
    <w:rsid w:val="7E818E77"/>
    <w:rsid w:val="7E8BE057"/>
    <w:rsid w:val="7EBAED5D"/>
    <w:rsid w:val="7ED4E9A0"/>
    <w:rsid w:val="7EDFB02F"/>
    <w:rsid w:val="7EE17ACC"/>
    <w:rsid w:val="7EF31FFA"/>
    <w:rsid w:val="7F09AC6F"/>
    <w:rsid w:val="7F0C3C25"/>
    <w:rsid w:val="7F7FB7D6"/>
    <w:rsid w:val="7FB68C1F"/>
    <w:rsid w:val="7FD93ED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37EC"/>
  <w15:docId w15:val="{A27EFB2E-0891-447D-B4F4-DCAD2D11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0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84D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B7838"/>
    <w:pPr>
      <w:spacing w:before="100" w:beforeAutospacing="1" w:after="100" w:afterAutospacing="1"/>
      <w:outlineLvl w:val="1"/>
    </w:pPr>
    <w:rPr>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8C29C9"/>
    <w:pPr>
      <w:spacing w:before="60" w:line="280" w:lineRule="exact"/>
      <w:jc w:val="both"/>
    </w:pPr>
    <w:rPr>
      <w:rFonts w:ascii="Helvetica Neue" w:eastAsia="Cambria" w:hAnsi="Helvetica Neue"/>
      <w:sz w:val="21"/>
      <w:lang w:val="fr-FR" w:eastAsia="en-US"/>
    </w:rPr>
  </w:style>
  <w:style w:type="table" w:styleId="Grilledutableau">
    <w:name w:val="Table Grid"/>
    <w:basedOn w:val="TableauNormal"/>
    <w:uiPriority w:val="39"/>
    <w:rsid w:val="00D6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F7AF4"/>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6F7AF4"/>
    <w:rPr>
      <w:rFonts w:ascii="Segoe UI" w:hAnsi="Segoe UI" w:cs="Segoe UI"/>
      <w:sz w:val="18"/>
      <w:szCs w:val="18"/>
    </w:rPr>
  </w:style>
  <w:style w:type="character" w:styleId="Marquedecommentaire">
    <w:name w:val="annotation reference"/>
    <w:basedOn w:val="Policepardfaut"/>
    <w:uiPriority w:val="99"/>
    <w:unhideWhenUsed/>
    <w:rsid w:val="006F7AF4"/>
    <w:rPr>
      <w:sz w:val="16"/>
      <w:szCs w:val="16"/>
    </w:rPr>
  </w:style>
  <w:style w:type="paragraph" w:styleId="Commentaire">
    <w:name w:val="annotation text"/>
    <w:basedOn w:val="Normal"/>
    <w:link w:val="CommentaireCar"/>
    <w:uiPriority w:val="99"/>
    <w:unhideWhenUsed/>
    <w:rsid w:val="006F7AF4"/>
    <w:pPr>
      <w:spacing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6F7AF4"/>
    <w:rPr>
      <w:sz w:val="20"/>
      <w:szCs w:val="20"/>
    </w:rPr>
  </w:style>
  <w:style w:type="paragraph" w:styleId="Objetducommentaire">
    <w:name w:val="annotation subject"/>
    <w:basedOn w:val="Commentaire"/>
    <w:next w:val="Commentaire"/>
    <w:link w:val="ObjetducommentaireCar"/>
    <w:uiPriority w:val="99"/>
    <w:semiHidden/>
    <w:unhideWhenUsed/>
    <w:rsid w:val="006F7AF4"/>
    <w:rPr>
      <w:b/>
      <w:bCs/>
    </w:rPr>
  </w:style>
  <w:style w:type="character" w:customStyle="1" w:styleId="ObjetducommentaireCar">
    <w:name w:val="Objet du commentaire Car"/>
    <w:basedOn w:val="CommentaireCar"/>
    <w:link w:val="Objetducommentaire"/>
    <w:uiPriority w:val="99"/>
    <w:semiHidden/>
    <w:rsid w:val="006F7AF4"/>
    <w:rPr>
      <w:b/>
      <w:bCs/>
      <w:sz w:val="20"/>
      <w:szCs w:val="20"/>
    </w:rPr>
  </w:style>
  <w:style w:type="paragraph" w:styleId="Paragraphedeliste">
    <w:name w:val="List Paragraph"/>
    <w:basedOn w:val="Normal"/>
    <w:link w:val="ParagraphedelisteCar"/>
    <w:uiPriority w:val="34"/>
    <w:qFormat/>
    <w:rsid w:val="00341CE3"/>
    <w:pPr>
      <w:spacing w:after="160" w:line="259" w:lineRule="auto"/>
      <w:ind w:left="720"/>
      <w:contextualSpacing/>
    </w:pPr>
    <w:rPr>
      <w:rFonts w:asciiTheme="minorHAnsi" w:eastAsiaTheme="minorHAnsi" w:hAnsiTheme="minorHAnsi" w:cstheme="minorBidi"/>
      <w:sz w:val="22"/>
      <w:szCs w:val="22"/>
      <w:lang w:eastAsia="en-US"/>
    </w:rPr>
  </w:style>
  <w:style w:type="paragraph" w:styleId="Rvision">
    <w:name w:val="Revision"/>
    <w:hidden/>
    <w:uiPriority w:val="99"/>
    <w:semiHidden/>
    <w:rsid w:val="008E69A4"/>
    <w:pPr>
      <w:spacing w:after="0" w:line="240" w:lineRule="auto"/>
    </w:pPr>
  </w:style>
  <w:style w:type="paragraph" w:styleId="NormalWeb">
    <w:name w:val="Normal (Web)"/>
    <w:basedOn w:val="Normal"/>
    <w:uiPriority w:val="99"/>
    <w:semiHidden/>
    <w:unhideWhenUsed/>
    <w:rsid w:val="004C0C2A"/>
    <w:pPr>
      <w:spacing w:before="100" w:beforeAutospacing="1" w:after="100" w:afterAutospacing="1"/>
    </w:pPr>
  </w:style>
  <w:style w:type="paragraph" w:customStyle="1" w:styleId="Default">
    <w:name w:val="Default"/>
    <w:rsid w:val="00805C33"/>
    <w:pPr>
      <w:autoSpaceDE w:val="0"/>
      <w:autoSpaceDN w:val="0"/>
      <w:adjustRightInd w:val="0"/>
      <w:spacing w:after="0" w:line="240" w:lineRule="auto"/>
    </w:pPr>
    <w:rPr>
      <w:rFonts w:ascii="Malgun Gothic" w:eastAsia="Malgun Gothic" w:cs="Malgun Gothic"/>
      <w:color w:val="000000"/>
      <w:sz w:val="24"/>
      <w:szCs w:val="24"/>
      <w:lang w:val="en-US"/>
    </w:rPr>
  </w:style>
  <w:style w:type="paragraph" w:customStyle="1" w:styleId="lettre">
    <w:name w:val="lettre"/>
    <w:basedOn w:val="Normal"/>
    <w:qFormat/>
    <w:rsid w:val="0071335C"/>
    <w:pPr>
      <w:spacing w:before="60" w:after="60"/>
    </w:pPr>
    <w:rPr>
      <w:rFonts w:ascii="Helvetica Neue" w:eastAsia="Cambria" w:hAnsi="Helvetica Neue"/>
      <w:sz w:val="16"/>
      <w:lang w:val="fr-FR" w:eastAsia="en-US"/>
    </w:rPr>
  </w:style>
  <w:style w:type="character" w:customStyle="1" w:styleId="plist">
    <w:name w:val="p_list"/>
    <w:basedOn w:val="Policepardfaut"/>
    <w:rsid w:val="00956A91"/>
  </w:style>
  <w:style w:type="character" w:customStyle="1" w:styleId="fontstyle01">
    <w:name w:val="fontstyle01"/>
    <w:basedOn w:val="Policepardfaut"/>
    <w:rsid w:val="004F75C7"/>
    <w:rPr>
      <w:rFonts w:ascii="Standard-Book" w:hAnsi="Standard-Book" w:hint="default"/>
      <w:b w:val="0"/>
      <w:bCs w:val="0"/>
      <w:i w:val="0"/>
      <w:iCs w:val="0"/>
      <w:color w:val="000000"/>
      <w:sz w:val="20"/>
      <w:szCs w:val="20"/>
    </w:rPr>
  </w:style>
  <w:style w:type="character" w:customStyle="1" w:styleId="fontstyle21">
    <w:name w:val="fontstyle21"/>
    <w:basedOn w:val="Policepardfaut"/>
    <w:rsid w:val="008303C8"/>
    <w:rPr>
      <w:rFonts w:ascii="ArialMT" w:hAnsi="ArialMT" w:hint="default"/>
      <w:b w:val="0"/>
      <w:bCs w:val="0"/>
      <w:i w:val="0"/>
      <w:iCs w:val="0"/>
      <w:color w:val="000000"/>
      <w:sz w:val="20"/>
      <w:szCs w:val="20"/>
    </w:rPr>
  </w:style>
  <w:style w:type="paragraph" w:styleId="En-tte">
    <w:name w:val="header"/>
    <w:basedOn w:val="Normal"/>
    <w:link w:val="En-tteC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DB4BAA"/>
  </w:style>
  <w:style w:type="paragraph" w:styleId="Pieddepage">
    <w:name w:val="footer"/>
    <w:basedOn w:val="Normal"/>
    <w:link w:val="PieddepageC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DB4BAA"/>
  </w:style>
  <w:style w:type="character" w:customStyle="1" w:styleId="eop">
    <w:name w:val="eop"/>
    <w:basedOn w:val="Policepardfaut"/>
    <w:rsid w:val="00E75A3B"/>
  </w:style>
  <w:style w:type="paragraph" w:customStyle="1" w:styleId="xmsonormal">
    <w:name w:val="xmsonormal"/>
    <w:basedOn w:val="Normal"/>
    <w:rsid w:val="00A70830"/>
    <w:pPr>
      <w:spacing w:before="100" w:beforeAutospacing="1" w:after="100" w:afterAutospacing="1"/>
    </w:pPr>
    <w:rPr>
      <w:rFonts w:eastAsiaTheme="minorHAnsi"/>
      <w:lang w:eastAsia="fr-BE"/>
    </w:rPr>
  </w:style>
  <w:style w:type="character" w:customStyle="1" w:styleId="Titre2Car">
    <w:name w:val="Titre 2 Car"/>
    <w:basedOn w:val="Policepardfaut"/>
    <w:link w:val="Titre2"/>
    <w:uiPriority w:val="9"/>
    <w:rsid w:val="00CB7838"/>
    <w:rPr>
      <w:rFonts w:ascii="Times New Roman" w:eastAsia="Times New Roman" w:hAnsi="Times New Roman" w:cs="Times New Roman"/>
      <w:b/>
      <w:bCs/>
      <w:sz w:val="36"/>
      <w:szCs w:val="36"/>
      <w:lang w:eastAsia="fr-BE"/>
    </w:rPr>
  </w:style>
  <w:style w:type="character" w:styleId="lev">
    <w:name w:val="Strong"/>
    <w:basedOn w:val="Policepardfaut"/>
    <w:uiPriority w:val="22"/>
    <w:qFormat/>
    <w:rsid w:val="009E1373"/>
    <w:rPr>
      <w:b/>
      <w:bCs/>
    </w:rPr>
  </w:style>
  <w:style w:type="paragraph" w:styleId="Notedebasdepage">
    <w:name w:val="footnote text"/>
    <w:basedOn w:val="Normal"/>
    <w:link w:val="NotedebasdepageCar"/>
    <w:uiPriority w:val="99"/>
    <w:semiHidden/>
    <w:unhideWhenUsed/>
    <w:rsid w:val="00C76DF1"/>
    <w:rPr>
      <w:sz w:val="20"/>
      <w:szCs w:val="20"/>
    </w:rPr>
  </w:style>
  <w:style w:type="character" w:customStyle="1" w:styleId="NotedebasdepageCar">
    <w:name w:val="Note de bas de page Car"/>
    <w:basedOn w:val="Policepardfaut"/>
    <w:link w:val="Notedebasdepage"/>
    <w:uiPriority w:val="99"/>
    <w:semiHidden/>
    <w:rsid w:val="00C76DF1"/>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C76DF1"/>
    <w:rPr>
      <w:vertAlign w:val="superscript"/>
    </w:rPr>
  </w:style>
  <w:style w:type="character" w:customStyle="1" w:styleId="Titre1Car">
    <w:name w:val="Titre 1 Car"/>
    <w:basedOn w:val="Policepardfaut"/>
    <w:link w:val="Titre1"/>
    <w:uiPriority w:val="9"/>
    <w:rsid w:val="00F84D1F"/>
    <w:rPr>
      <w:rFonts w:asciiTheme="majorHAnsi" w:eastAsiaTheme="majorEastAsia" w:hAnsiTheme="majorHAnsi" w:cstheme="majorBidi"/>
      <w:color w:val="2F5496" w:themeColor="accent1" w:themeShade="BF"/>
      <w:sz w:val="32"/>
      <w:szCs w:val="32"/>
      <w:lang w:eastAsia="fr-FR"/>
    </w:rPr>
  </w:style>
  <w:style w:type="character" w:styleId="Lienhypertexte">
    <w:name w:val="Hyperlink"/>
    <w:basedOn w:val="Policepardfaut"/>
    <w:uiPriority w:val="99"/>
    <w:unhideWhenUsed/>
    <w:rsid w:val="00A66DE5"/>
    <w:rPr>
      <w:color w:val="0563C1" w:themeColor="hyperlink"/>
      <w:u w:val="single"/>
    </w:rPr>
  </w:style>
  <w:style w:type="character" w:customStyle="1" w:styleId="UnresolvedMention1">
    <w:name w:val="Unresolved Mention1"/>
    <w:basedOn w:val="Policepardfaut"/>
    <w:uiPriority w:val="99"/>
    <w:semiHidden/>
    <w:unhideWhenUsed/>
    <w:rsid w:val="00A66DE5"/>
    <w:rPr>
      <w:color w:val="605E5C"/>
      <w:shd w:val="clear" w:color="auto" w:fill="E1DFDD"/>
    </w:rPr>
  </w:style>
  <w:style w:type="character" w:customStyle="1" w:styleId="cf01">
    <w:name w:val="cf01"/>
    <w:basedOn w:val="Policepardfaut"/>
    <w:rsid w:val="00854D9D"/>
    <w:rPr>
      <w:rFonts w:ascii="Segoe UI" w:hAnsi="Segoe UI" w:cs="Segoe UI" w:hint="default"/>
      <w:sz w:val="18"/>
      <w:szCs w:val="18"/>
    </w:rPr>
  </w:style>
  <w:style w:type="character" w:customStyle="1" w:styleId="cf11">
    <w:name w:val="cf11"/>
    <w:basedOn w:val="Policepardfaut"/>
    <w:rsid w:val="00E74744"/>
    <w:rPr>
      <w:rFonts w:ascii="Segoe UI" w:hAnsi="Segoe UI" w:cs="Segoe UI" w:hint="default"/>
      <w:sz w:val="18"/>
      <w:szCs w:val="18"/>
      <w:shd w:val="clear" w:color="auto" w:fill="FFFF00"/>
    </w:rPr>
  </w:style>
  <w:style w:type="character" w:customStyle="1" w:styleId="ParagraphedelisteCar">
    <w:name w:val="Paragraphe de liste Car"/>
    <w:link w:val="Paragraphedeliste"/>
    <w:uiPriority w:val="34"/>
    <w:rsid w:val="00F52172"/>
  </w:style>
  <w:style w:type="paragraph" w:customStyle="1" w:styleId="pf0">
    <w:name w:val="pf0"/>
    <w:basedOn w:val="Normal"/>
    <w:rsid w:val="002105AE"/>
    <w:pPr>
      <w:spacing w:before="100" w:beforeAutospacing="1" w:after="100" w:afterAutospacing="1"/>
    </w:pPr>
    <w:rPr>
      <w:lang w:eastAsia="fr-BE"/>
    </w:rPr>
  </w:style>
  <w:style w:type="character" w:styleId="Mentionnonrsolue">
    <w:name w:val="Unresolved Mention"/>
    <w:basedOn w:val="Policepardfaut"/>
    <w:uiPriority w:val="99"/>
    <w:semiHidden/>
    <w:unhideWhenUsed/>
    <w:rsid w:val="00F237E4"/>
    <w:rPr>
      <w:color w:val="605E5C"/>
      <w:shd w:val="clear" w:color="auto" w:fill="E1DFDD"/>
    </w:rPr>
  </w:style>
  <w:style w:type="character" w:styleId="Lienhypertextesuivivisit">
    <w:name w:val="FollowedHyperlink"/>
    <w:basedOn w:val="Policepardfaut"/>
    <w:uiPriority w:val="99"/>
    <w:semiHidden/>
    <w:unhideWhenUsed/>
    <w:rsid w:val="002C7D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8435">
      <w:bodyDiv w:val="1"/>
      <w:marLeft w:val="0"/>
      <w:marRight w:val="0"/>
      <w:marTop w:val="0"/>
      <w:marBottom w:val="0"/>
      <w:divBdr>
        <w:top w:val="none" w:sz="0" w:space="0" w:color="auto"/>
        <w:left w:val="none" w:sz="0" w:space="0" w:color="auto"/>
        <w:bottom w:val="none" w:sz="0" w:space="0" w:color="auto"/>
        <w:right w:val="none" w:sz="0" w:space="0" w:color="auto"/>
      </w:divBdr>
    </w:div>
    <w:div w:id="27997118">
      <w:bodyDiv w:val="1"/>
      <w:marLeft w:val="0"/>
      <w:marRight w:val="0"/>
      <w:marTop w:val="0"/>
      <w:marBottom w:val="0"/>
      <w:divBdr>
        <w:top w:val="none" w:sz="0" w:space="0" w:color="auto"/>
        <w:left w:val="none" w:sz="0" w:space="0" w:color="auto"/>
        <w:bottom w:val="none" w:sz="0" w:space="0" w:color="auto"/>
        <w:right w:val="none" w:sz="0" w:space="0" w:color="auto"/>
      </w:divBdr>
    </w:div>
    <w:div w:id="75902495">
      <w:bodyDiv w:val="1"/>
      <w:marLeft w:val="0"/>
      <w:marRight w:val="0"/>
      <w:marTop w:val="0"/>
      <w:marBottom w:val="0"/>
      <w:divBdr>
        <w:top w:val="none" w:sz="0" w:space="0" w:color="auto"/>
        <w:left w:val="none" w:sz="0" w:space="0" w:color="auto"/>
        <w:bottom w:val="none" w:sz="0" w:space="0" w:color="auto"/>
        <w:right w:val="none" w:sz="0" w:space="0" w:color="auto"/>
      </w:divBdr>
    </w:div>
    <w:div w:id="81266537">
      <w:bodyDiv w:val="1"/>
      <w:marLeft w:val="0"/>
      <w:marRight w:val="0"/>
      <w:marTop w:val="0"/>
      <w:marBottom w:val="0"/>
      <w:divBdr>
        <w:top w:val="none" w:sz="0" w:space="0" w:color="auto"/>
        <w:left w:val="none" w:sz="0" w:space="0" w:color="auto"/>
        <w:bottom w:val="none" w:sz="0" w:space="0" w:color="auto"/>
        <w:right w:val="none" w:sz="0" w:space="0" w:color="auto"/>
      </w:divBdr>
    </w:div>
    <w:div w:id="85468323">
      <w:bodyDiv w:val="1"/>
      <w:marLeft w:val="0"/>
      <w:marRight w:val="0"/>
      <w:marTop w:val="0"/>
      <w:marBottom w:val="0"/>
      <w:divBdr>
        <w:top w:val="none" w:sz="0" w:space="0" w:color="auto"/>
        <w:left w:val="none" w:sz="0" w:space="0" w:color="auto"/>
        <w:bottom w:val="none" w:sz="0" w:space="0" w:color="auto"/>
        <w:right w:val="none" w:sz="0" w:space="0" w:color="auto"/>
      </w:divBdr>
    </w:div>
    <w:div w:id="104809313">
      <w:bodyDiv w:val="1"/>
      <w:marLeft w:val="0"/>
      <w:marRight w:val="0"/>
      <w:marTop w:val="0"/>
      <w:marBottom w:val="0"/>
      <w:divBdr>
        <w:top w:val="none" w:sz="0" w:space="0" w:color="auto"/>
        <w:left w:val="none" w:sz="0" w:space="0" w:color="auto"/>
        <w:bottom w:val="none" w:sz="0" w:space="0" w:color="auto"/>
        <w:right w:val="none" w:sz="0" w:space="0" w:color="auto"/>
      </w:divBdr>
    </w:div>
    <w:div w:id="142623138">
      <w:bodyDiv w:val="1"/>
      <w:marLeft w:val="0"/>
      <w:marRight w:val="0"/>
      <w:marTop w:val="0"/>
      <w:marBottom w:val="0"/>
      <w:divBdr>
        <w:top w:val="none" w:sz="0" w:space="0" w:color="auto"/>
        <w:left w:val="none" w:sz="0" w:space="0" w:color="auto"/>
        <w:bottom w:val="none" w:sz="0" w:space="0" w:color="auto"/>
        <w:right w:val="none" w:sz="0" w:space="0" w:color="auto"/>
      </w:divBdr>
    </w:div>
    <w:div w:id="153229473">
      <w:bodyDiv w:val="1"/>
      <w:marLeft w:val="0"/>
      <w:marRight w:val="0"/>
      <w:marTop w:val="0"/>
      <w:marBottom w:val="0"/>
      <w:divBdr>
        <w:top w:val="none" w:sz="0" w:space="0" w:color="auto"/>
        <w:left w:val="none" w:sz="0" w:space="0" w:color="auto"/>
        <w:bottom w:val="none" w:sz="0" w:space="0" w:color="auto"/>
        <w:right w:val="none" w:sz="0" w:space="0" w:color="auto"/>
      </w:divBdr>
    </w:div>
    <w:div w:id="161748743">
      <w:bodyDiv w:val="1"/>
      <w:marLeft w:val="0"/>
      <w:marRight w:val="0"/>
      <w:marTop w:val="0"/>
      <w:marBottom w:val="0"/>
      <w:divBdr>
        <w:top w:val="none" w:sz="0" w:space="0" w:color="auto"/>
        <w:left w:val="none" w:sz="0" w:space="0" w:color="auto"/>
        <w:bottom w:val="none" w:sz="0" w:space="0" w:color="auto"/>
        <w:right w:val="none" w:sz="0" w:space="0" w:color="auto"/>
      </w:divBdr>
    </w:div>
    <w:div w:id="180320640">
      <w:bodyDiv w:val="1"/>
      <w:marLeft w:val="0"/>
      <w:marRight w:val="0"/>
      <w:marTop w:val="0"/>
      <w:marBottom w:val="0"/>
      <w:divBdr>
        <w:top w:val="none" w:sz="0" w:space="0" w:color="auto"/>
        <w:left w:val="none" w:sz="0" w:space="0" w:color="auto"/>
        <w:bottom w:val="none" w:sz="0" w:space="0" w:color="auto"/>
        <w:right w:val="none" w:sz="0" w:space="0" w:color="auto"/>
      </w:divBdr>
    </w:div>
    <w:div w:id="212356656">
      <w:bodyDiv w:val="1"/>
      <w:marLeft w:val="0"/>
      <w:marRight w:val="0"/>
      <w:marTop w:val="0"/>
      <w:marBottom w:val="0"/>
      <w:divBdr>
        <w:top w:val="none" w:sz="0" w:space="0" w:color="auto"/>
        <w:left w:val="none" w:sz="0" w:space="0" w:color="auto"/>
        <w:bottom w:val="none" w:sz="0" w:space="0" w:color="auto"/>
        <w:right w:val="none" w:sz="0" w:space="0" w:color="auto"/>
      </w:divBdr>
    </w:div>
    <w:div w:id="232935469">
      <w:bodyDiv w:val="1"/>
      <w:marLeft w:val="0"/>
      <w:marRight w:val="0"/>
      <w:marTop w:val="0"/>
      <w:marBottom w:val="0"/>
      <w:divBdr>
        <w:top w:val="none" w:sz="0" w:space="0" w:color="auto"/>
        <w:left w:val="none" w:sz="0" w:space="0" w:color="auto"/>
        <w:bottom w:val="none" w:sz="0" w:space="0" w:color="auto"/>
        <w:right w:val="none" w:sz="0" w:space="0" w:color="auto"/>
      </w:divBdr>
    </w:div>
    <w:div w:id="266273274">
      <w:bodyDiv w:val="1"/>
      <w:marLeft w:val="0"/>
      <w:marRight w:val="0"/>
      <w:marTop w:val="0"/>
      <w:marBottom w:val="0"/>
      <w:divBdr>
        <w:top w:val="none" w:sz="0" w:space="0" w:color="auto"/>
        <w:left w:val="none" w:sz="0" w:space="0" w:color="auto"/>
        <w:bottom w:val="none" w:sz="0" w:space="0" w:color="auto"/>
        <w:right w:val="none" w:sz="0" w:space="0" w:color="auto"/>
      </w:divBdr>
    </w:div>
    <w:div w:id="268047715">
      <w:bodyDiv w:val="1"/>
      <w:marLeft w:val="0"/>
      <w:marRight w:val="0"/>
      <w:marTop w:val="0"/>
      <w:marBottom w:val="0"/>
      <w:divBdr>
        <w:top w:val="none" w:sz="0" w:space="0" w:color="auto"/>
        <w:left w:val="none" w:sz="0" w:space="0" w:color="auto"/>
        <w:bottom w:val="none" w:sz="0" w:space="0" w:color="auto"/>
        <w:right w:val="none" w:sz="0" w:space="0" w:color="auto"/>
      </w:divBdr>
    </w:div>
    <w:div w:id="286277846">
      <w:bodyDiv w:val="1"/>
      <w:marLeft w:val="0"/>
      <w:marRight w:val="0"/>
      <w:marTop w:val="0"/>
      <w:marBottom w:val="0"/>
      <w:divBdr>
        <w:top w:val="none" w:sz="0" w:space="0" w:color="auto"/>
        <w:left w:val="none" w:sz="0" w:space="0" w:color="auto"/>
        <w:bottom w:val="none" w:sz="0" w:space="0" w:color="auto"/>
        <w:right w:val="none" w:sz="0" w:space="0" w:color="auto"/>
      </w:divBdr>
    </w:div>
    <w:div w:id="294528747">
      <w:bodyDiv w:val="1"/>
      <w:marLeft w:val="0"/>
      <w:marRight w:val="0"/>
      <w:marTop w:val="0"/>
      <w:marBottom w:val="0"/>
      <w:divBdr>
        <w:top w:val="none" w:sz="0" w:space="0" w:color="auto"/>
        <w:left w:val="none" w:sz="0" w:space="0" w:color="auto"/>
        <w:bottom w:val="none" w:sz="0" w:space="0" w:color="auto"/>
        <w:right w:val="none" w:sz="0" w:space="0" w:color="auto"/>
      </w:divBdr>
    </w:div>
    <w:div w:id="297340145">
      <w:bodyDiv w:val="1"/>
      <w:marLeft w:val="0"/>
      <w:marRight w:val="0"/>
      <w:marTop w:val="0"/>
      <w:marBottom w:val="0"/>
      <w:divBdr>
        <w:top w:val="none" w:sz="0" w:space="0" w:color="auto"/>
        <w:left w:val="none" w:sz="0" w:space="0" w:color="auto"/>
        <w:bottom w:val="none" w:sz="0" w:space="0" w:color="auto"/>
        <w:right w:val="none" w:sz="0" w:space="0" w:color="auto"/>
      </w:divBdr>
    </w:div>
    <w:div w:id="299775898">
      <w:bodyDiv w:val="1"/>
      <w:marLeft w:val="0"/>
      <w:marRight w:val="0"/>
      <w:marTop w:val="0"/>
      <w:marBottom w:val="0"/>
      <w:divBdr>
        <w:top w:val="none" w:sz="0" w:space="0" w:color="auto"/>
        <w:left w:val="none" w:sz="0" w:space="0" w:color="auto"/>
        <w:bottom w:val="none" w:sz="0" w:space="0" w:color="auto"/>
        <w:right w:val="none" w:sz="0" w:space="0" w:color="auto"/>
      </w:divBdr>
    </w:div>
    <w:div w:id="327248076">
      <w:bodyDiv w:val="1"/>
      <w:marLeft w:val="0"/>
      <w:marRight w:val="0"/>
      <w:marTop w:val="0"/>
      <w:marBottom w:val="0"/>
      <w:divBdr>
        <w:top w:val="none" w:sz="0" w:space="0" w:color="auto"/>
        <w:left w:val="none" w:sz="0" w:space="0" w:color="auto"/>
        <w:bottom w:val="none" w:sz="0" w:space="0" w:color="auto"/>
        <w:right w:val="none" w:sz="0" w:space="0" w:color="auto"/>
      </w:divBdr>
    </w:div>
    <w:div w:id="339553061">
      <w:bodyDiv w:val="1"/>
      <w:marLeft w:val="0"/>
      <w:marRight w:val="0"/>
      <w:marTop w:val="0"/>
      <w:marBottom w:val="0"/>
      <w:divBdr>
        <w:top w:val="none" w:sz="0" w:space="0" w:color="auto"/>
        <w:left w:val="none" w:sz="0" w:space="0" w:color="auto"/>
        <w:bottom w:val="none" w:sz="0" w:space="0" w:color="auto"/>
        <w:right w:val="none" w:sz="0" w:space="0" w:color="auto"/>
      </w:divBdr>
    </w:div>
    <w:div w:id="341978843">
      <w:bodyDiv w:val="1"/>
      <w:marLeft w:val="0"/>
      <w:marRight w:val="0"/>
      <w:marTop w:val="0"/>
      <w:marBottom w:val="0"/>
      <w:divBdr>
        <w:top w:val="none" w:sz="0" w:space="0" w:color="auto"/>
        <w:left w:val="none" w:sz="0" w:space="0" w:color="auto"/>
        <w:bottom w:val="none" w:sz="0" w:space="0" w:color="auto"/>
        <w:right w:val="none" w:sz="0" w:space="0" w:color="auto"/>
      </w:divBdr>
    </w:div>
    <w:div w:id="361438305">
      <w:bodyDiv w:val="1"/>
      <w:marLeft w:val="0"/>
      <w:marRight w:val="0"/>
      <w:marTop w:val="0"/>
      <w:marBottom w:val="0"/>
      <w:divBdr>
        <w:top w:val="none" w:sz="0" w:space="0" w:color="auto"/>
        <w:left w:val="none" w:sz="0" w:space="0" w:color="auto"/>
        <w:bottom w:val="none" w:sz="0" w:space="0" w:color="auto"/>
        <w:right w:val="none" w:sz="0" w:space="0" w:color="auto"/>
      </w:divBdr>
    </w:div>
    <w:div w:id="366370763">
      <w:bodyDiv w:val="1"/>
      <w:marLeft w:val="0"/>
      <w:marRight w:val="0"/>
      <w:marTop w:val="0"/>
      <w:marBottom w:val="0"/>
      <w:divBdr>
        <w:top w:val="none" w:sz="0" w:space="0" w:color="auto"/>
        <w:left w:val="none" w:sz="0" w:space="0" w:color="auto"/>
        <w:bottom w:val="none" w:sz="0" w:space="0" w:color="auto"/>
        <w:right w:val="none" w:sz="0" w:space="0" w:color="auto"/>
      </w:divBdr>
    </w:div>
    <w:div w:id="373581016">
      <w:bodyDiv w:val="1"/>
      <w:marLeft w:val="0"/>
      <w:marRight w:val="0"/>
      <w:marTop w:val="0"/>
      <w:marBottom w:val="0"/>
      <w:divBdr>
        <w:top w:val="none" w:sz="0" w:space="0" w:color="auto"/>
        <w:left w:val="none" w:sz="0" w:space="0" w:color="auto"/>
        <w:bottom w:val="none" w:sz="0" w:space="0" w:color="auto"/>
        <w:right w:val="none" w:sz="0" w:space="0" w:color="auto"/>
      </w:divBdr>
    </w:div>
    <w:div w:id="388261243">
      <w:bodyDiv w:val="1"/>
      <w:marLeft w:val="0"/>
      <w:marRight w:val="0"/>
      <w:marTop w:val="0"/>
      <w:marBottom w:val="0"/>
      <w:divBdr>
        <w:top w:val="none" w:sz="0" w:space="0" w:color="auto"/>
        <w:left w:val="none" w:sz="0" w:space="0" w:color="auto"/>
        <w:bottom w:val="none" w:sz="0" w:space="0" w:color="auto"/>
        <w:right w:val="none" w:sz="0" w:space="0" w:color="auto"/>
      </w:divBdr>
    </w:div>
    <w:div w:id="400754354">
      <w:bodyDiv w:val="1"/>
      <w:marLeft w:val="0"/>
      <w:marRight w:val="0"/>
      <w:marTop w:val="0"/>
      <w:marBottom w:val="0"/>
      <w:divBdr>
        <w:top w:val="none" w:sz="0" w:space="0" w:color="auto"/>
        <w:left w:val="none" w:sz="0" w:space="0" w:color="auto"/>
        <w:bottom w:val="none" w:sz="0" w:space="0" w:color="auto"/>
        <w:right w:val="none" w:sz="0" w:space="0" w:color="auto"/>
      </w:divBdr>
    </w:div>
    <w:div w:id="424377197">
      <w:bodyDiv w:val="1"/>
      <w:marLeft w:val="0"/>
      <w:marRight w:val="0"/>
      <w:marTop w:val="0"/>
      <w:marBottom w:val="0"/>
      <w:divBdr>
        <w:top w:val="none" w:sz="0" w:space="0" w:color="auto"/>
        <w:left w:val="none" w:sz="0" w:space="0" w:color="auto"/>
        <w:bottom w:val="none" w:sz="0" w:space="0" w:color="auto"/>
        <w:right w:val="none" w:sz="0" w:space="0" w:color="auto"/>
      </w:divBdr>
    </w:div>
    <w:div w:id="435365904">
      <w:bodyDiv w:val="1"/>
      <w:marLeft w:val="0"/>
      <w:marRight w:val="0"/>
      <w:marTop w:val="0"/>
      <w:marBottom w:val="0"/>
      <w:divBdr>
        <w:top w:val="none" w:sz="0" w:space="0" w:color="auto"/>
        <w:left w:val="none" w:sz="0" w:space="0" w:color="auto"/>
        <w:bottom w:val="none" w:sz="0" w:space="0" w:color="auto"/>
        <w:right w:val="none" w:sz="0" w:space="0" w:color="auto"/>
      </w:divBdr>
    </w:div>
    <w:div w:id="471214855">
      <w:bodyDiv w:val="1"/>
      <w:marLeft w:val="0"/>
      <w:marRight w:val="0"/>
      <w:marTop w:val="0"/>
      <w:marBottom w:val="0"/>
      <w:divBdr>
        <w:top w:val="none" w:sz="0" w:space="0" w:color="auto"/>
        <w:left w:val="none" w:sz="0" w:space="0" w:color="auto"/>
        <w:bottom w:val="none" w:sz="0" w:space="0" w:color="auto"/>
        <w:right w:val="none" w:sz="0" w:space="0" w:color="auto"/>
      </w:divBdr>
    </w:div>
    <w:div w:id="494609458">
      <w:bodyDiv w:val="1"/>
      <w:marLeft w:val="0"/>
      <w:marRight w:val="0"/>
      <w:marTop w:val="0"/>
      <w:marBottom w:val="0"/>
      <w:divBdr>
        <w:top w:val="none" w:sz="0" w:space="0" w:color="auto"/>
        <w:left w:val="none" w:sz="0" w:space="0" w:color="auto"/>
        <w:bottom w:val="none" w:sz="0" w:space="0" w:color="auto"/>
        <w:right w:val="none" w:sz="0" w:space="0" w:color="auto"/>
      </w:divBdr>
    </w:div>
    <w:div w:id="499928725">
      <w:bodyDiv w:val="1"/>
      <w:marLeft w:val="0"/>
      <w:marRight w:val="0"/>
      <w:marTop w:val="0"/>
      <w:marBottom w:val="0"/>
      <w:divBdr>
        <w:top w:val="none" w:sz="0" w:space="0" w:color="auto"/>
        <w:left w:val="none" w:sz="0" w:space="0" w:color="auto"/>
        <w:bottom w:val="none" w:sz="0" w:space="0" w:color="auto"/>
        <w:right w:val="none" w:sz="0" w:space="0" w:color="auto"/>
      </w:divBdr>
    </w:div>
    <w:div w:id="501629554">
      <w:bodyDiv w:val="1"/>
      <w:marLeft w:val="0"/>
      <w:marRight w:val="0"/>
      <w:marTop w:val="0"/>
      <w:marBottom w:val="0"/>
      <w:divBdr>
        <w:top w:val="none" w:sz="0" w:space="0" w:color="auto"/>
        <w:left w:val="none" w:sz="0" w:space="0" w:color="auto"/>
        <w:bottom w:val="none" w:sz="0" w:space="0" w:color="auto"/>
        <w:right w:val="none" w:sz="0" w:space="0" w:color="auto"/>
      </w:divBdr>
    </w:div>
    <w:div w:id="520970233">
      <w:bodyDiv w:val="1"/>
      <w:marLeft w:val="0"/>
      <w:marRight w:val="0"/>
      <w:marTop w:val="0"/>
      <w:marBottom w:val="0"/>
      <w:divBdr>
        <w:top w:val="none" w:sz="0" w:space="0" w:color="auto"/>
        <w:left w:val="none" w:sz="0" w:space="0" w:color="auto"/>
        <w:bottom w:val="none" w:sz="0" w:space="0" w:color="auto"/>
        <w:right w:val="none" w:sz="0" w:space="0" w:color="auto"/>
      </w:divBdr>
    </w:div>
    <w:div w:id="574121442">
      <w:bodyDiv w:val="1"/>
      <w:marLeft w:val="0"/>
      <w:marRight w:val="0"/>
      <w:marTop w:val="0"/>
      <w:marBottom w:val="0"/>
      <w:divBdr>
        <w:top w:val="none" w:sz="0" w:space="0" w:color="auto"/>
        <w:left w:val="none" w:sz="0" w:space="0" w:color="auto"/>
        <w:bottom w:val="none" w:sz="0" w:space="0" w:color="auto"/>
        <w:right w:val="none" w:sz="0" w:space="0" w:color="auto"/>
      </w:divBdr>
    </w:div>
    <w:div w:id="598949970">
      <w:bodyDiv w:val="1"/>
      <w:marLeft w:val="0"/>
      <w:marRight w:val="0"/>
      <w:marTop w:val="0"/>
      <w:marBottom w:val="0"/>
      <w:divBdr>
        <w:top w:val="none" w:sz="0" w:space="0" w:color="auto"/>
        <w:left w:val="none" w:sz="0" w:space="0" w:color="auto"/>
        <w:bottom w:val="none" w:sz="0" w:space="0" w:color="auto"/>
        <w:right w:val="none" w:sz="0" w:space="0" w:color="auto"/>
      </w:divBdr>
    </w:div>
    <w:div w:id="599411779">
      <w:bodyDiv w:val="1"/>
      <w:marLeft w:val="0"/>
      <w:marRight w:val="0"/>
      <w:marTop w:val="0"/>
      <w:marBottom w:val="0"/>
      <w:divBdr>
        <w:top w:val="none" w:sz="0" w:space="0" w:color="auto"/>
        <w:left w:val="none" w:sz="0" w:space="0" w:color="auto"/>
        <w:bottom w:val="none" w:sz="0" w:space="0" w:color="auto"/>
        <w:right w:val="none" w:sz="0" w:space="0" w:color="auto"/>
      </w:divBdr>
    </w:div>
    <w:div w:id="625090880">
      <w:bodyDiv w:val="1"/>
      <w:marLeft w:val="0"/>
      <w:marRight w:val="0"/>
      <w:marTop w:val="0"/>
      <w:marBottom w:val="0"/>
      <w:divBdr>
        <w:top w:val="none" w:sz="0" w:space="0" w:color="auto"/>
        <w:left w:val="none" w:sz="0" w:space="0" w:color="auto"/>
        <w:bottom w:val="none" w:sz="0" w:space="0" w:color="auto"/>
        <w:right w:val="none" w:sz="0" w:space="0" w:color="auto"/>
      </w:divBdr>
    </w:div>
    <w:div w:id="655571781">
      <w:bodyDiv w:val="1"/>
      <w:marLeft w:val="0"/>
      <w:marRight w:val="0"/>
      <w:marTop w:val="0"/>
      <w:marBottom w:val="0"/>
      <w:divBdr>
        <w:top w:val="none" w:sz="0" w:space="0" w:color="auto"/>
        <w:left w:val="none" w:sz="0" w:space="0" w:color="auto"/>
        <w:bottom w:val="none" w:sz="0" w:space="0" w:color="auto"/>
        <w:right w:val="none" w:sz="0" w:space="0" w:color="auto"/>
      </w:divBdr>
    </w:div>
    <w:div w:id="669214210">
      <w:bodyDiv w:val="1"/>
      <w:marLeft w:val="0"/>
      <w:marRight w:val="0"/>
      <w:marTop w:val="0"/>
      <w:marBottom w:val="0"/>
      <w:divBdr>
        <w:top w:val="none" w:sz="0" w:space="0" w:color="auto"/>
        <w:left w:val="none" w:sz="0" w:space="0" w:color="auto"/>
        <w:bottom w:val="none" w:sz="0" w:space="0" w:color="auto"/>
        <w:right w:val="none" w:sz="0" w:space="0" w:color="auto"/>
      </w:divBdr>
    </w:div>
    <w:div w:id="673413768">
      <w:bodyDiv w:val="1"/>
      <w:marLeft w:val="0"/>
      <w:marRight w:val="0"/>
      <w:marTop w:val="0"/>
      <w:marBottom w:val="0"/>
      <w:divBdr>
        <w:top w:val="none" w:sz="0" w:space="0" w:color="auto"/>
        <w:left w:val="none" w:sz="0" w:space="0" w:color="auto"/>
        <w:bottom w:val="none" w:sz="0" w:space="0" w:color="auto"/>
        <w:right w:val="none" w:sz="0" w:space="0" w:color="auto"/>
      </w:divBdr>
    </w:div>
    <w:div w:id="721947268">
      <w:bodyDiv w:val="1"/>
      <w:marLeft w:val="0"/>
      <w:marRight w:val="0"/>
      <w:marTop w:val="0"/>
      <w:marBottom w:val="0"/>
      <w:divBdr>
        <w:top w:val="none" w:sz="0" w:space="0" w:color="auto"/>
        <w:left w:val="none" w:sz="0" w:space="0" w:color="auto"/>
        <w:bottom w:val="none" w:sz="0" w:space="0" w:color="auto"/>
        <w:right w:val="none" w:sz="0" w:space="0" w:color="auto"/>
      </w:divBdr>
    </w:div>
    <w:div w:id="737678650">
      <w:bodyDiv w:val="1"/>
      <w:marLeft w:val="0"/>
      <w:marRight w:val="0"/>
      <w:marTop w:val="0"/>
      <w:marBottom w:val="0"/>
      <w:divBdr>
        <w:top w:val="none" w:sz="0" w:space="0" w:color="auto"/>
        <w:left w:val="none" w:sz="0" w:space="0" w:color="auto"/>
        <w:bottom w:val="none" w:sz="0" w:space="0" w:color="auto"/>
        <w:right w:val="none" w:sz="0" w:space="0" w:color="auto"/>
      </w:divBdr>
    </w:div>
    <w:div w:id="737901241">
      <w:bodyDiv w:val="1"/>
      <w:marLeft w:val="0"/>
      <w:marRight w:val="0"/>
      <w:marTop w:val="0"/>
      <w:marBottom w:val="0"/>
      <w:divBdr>
        <w:top w:val="none" w:sz="0" w:space="0" w:color="auto"/>
        <w:left w:val="none" w:sz="0" w:space="0" w:color="auto"/>
        <w:bottom w:val="none" w:sz="0" w:space="0" w:color="auto"/>
        <w:right w:val="none" w:sz="0" w:space="0" w:color="auto"/>
      </w:divBdr>
    </w:div>
    <w:div w:id="781145782">
      <w:bodyDiv w:val="1"/>
      <w:marLeft w:val="0"/>
      <w:marRight w:val="0"/>
      <w:marTop w:val="0"/>
      <w:marBottom w:val="0"/>
      <w:divBdr>
        <w:top w:val="none" w:sz="0" w:space="0" w:color="auto"/>
        <w:left w:val="none" w:sz="0" w:space="0" w:color="auto"/>
        <w:bottom w:val="none" w:sz="0" w:space="0" w:color="auto"/>
        <w:right w:val="none" w:sz="0" w:space="0" w:color="auto"/>
      </w:divBdr>
    </w:div>
    <w:div w:id="791679640">
      <w:bodyDiv w:val="1"/>
      <w:marLeft w:val="0"/>
      <w:marRight w:val="0"/>
      <w:marTop w:val="0"/>
      <w:marBottom w:val="0"/>
      <w:divBdr>
        <w:top w:val="none" w:sz="0" w:space="0" w:color="auto"/>
        <w:left w:val="none" w:sz="0" w:space="0" w:color="auto"/>
        <w:bottom w:val="none" w:sz="0" w:space="0" w:color="auto"/>
        <w:right w:val="none" w:sz="0" w:space="0" w:color="auto"/>
      </w:divBdr>
    </w:div>
    <w:div w:id="803930166">
      <w:bodyDiv w:val="1"/>
      <w:marLeft w:val="0"/>
      <w:marRight w:val="0"/>
      <w:marTop w:val="0"/>
      <w:marBottom w:val="0"/>
      <w:divBdr>
        <w:top w:val="none" w:sz="0" w:space="0" w:color="auto"/>
        <w:left w:val="none" w:sz="0" w:space="0" w:color="auto"/>
        <w:bottom w:val="none" w:sz="0" w:space="0" w:color="auto"/>
        <w:right w:val="none" w:sz="0" w:space="0" w:color="auto"/>
      </w:divBdr>
    </w:div>
    <w:div w:id="820200018">
      <w:bodyDiv w:val="1"/>
      <w:marLeft w:val="0"/>
      <w:marRight w:val="0"/>
      <w:marTop w:val="0"/>
      <w:marBottom w:val="0"/>
      <w:divBdr>
        <w:top w:val="none" w:sz="0" w:space="0" w:color="auto"/>
        <w:left w:val="none" w:sz="0" w:space="0" w:color="auto"/>
        <w:bottom w:val="none" w:sz="0" w:space="0" w:color="auto"/>
        <w:right w:val="none" w:sz="0" w:space="0" w:color="auto"/>
      </w:divBdr>
    </w:div>
    <w:div w:id="849103696">
      <w:bodyDiv w:val="1"/>
      <w:marLeft w:val="0"/>
      <w:marRight w:val="0"/>
      <w:marTop w:val="0"/>
      <w:marBottom w:val="0"/>
      <w:divBdr>
        <w:top w:val="none" w:sz="0" w:space="0" w:color="auto"/>
        <w:left w:val="none" w:sz="0" w:space="0" w:color="auto"/>
        <w:bottom w:val="none" w:sz="0" w:space="0" w:color="auto"/>
        <w:right w:val="none" w:sz="0" w:space="0" w:color="auto"/>
      </w:divBdr>
    </w:div>
    <w:div w:id="851190383">
      <w:bodyDiv w:val="1"/>
      <w:marLeft w:val="0"/>
      <w:marRight w:val="0"/>
      <w:marTop w:val="0"/>
      <w:marBottom w:val="0"/>
      <w:divBdr>
        <w:top w:val="none" w:sz="0" w:space="0" w:color="auto"/>
        <w:left w:val="none" w:sz="0" w:space="0" w:color="auto"/>
        <w:bottom w:val="none" w:sz="0" w:space="0" w:color="auto"/>
        <w:right w:val="none" w:sz="0" w:space="0" w:color="auto"/>
      </w:divBdr>
    </w:div>
    <w:div w:id="862786825">
      <w:bodyDiv w:val="1"/>
      <w:marLeft w:val="0"/>
      <w:marRight w:val="0"/>
      <w:marTop w:val="0"/>
      <w:marBottom w:val="0"/>
      <w:divBdr>
        <w:top w:val="none" w:sz="0" w:space="0" w:color="auto"/>
        <w:left w:val="none" w:sz="0" w:space="0" w:color="auto"/>
        <w:bottom w:val="none" w:sz="0" w:space="0" w:color="auto"/>
        <w:right w:val="none" w:sz="0" w:space="0" w:color="auto"/>
      </w:divBdr>
    </w:div>
    <w:div w:id="869302151">
      <w:bodyDiv w:val="1"/>
      <w:marLeft w:val="0"/>
      <w:marRight w:val="0"/>
      <w:marTop w:val="0"/>
      <w:marBottom w:val="0"/>
      <w:divBdr>
        <w:top w:val="none" w:sz="0" w:space="0" w:color="auto"/>
        <w:left w:val="none" w:sz="0" w:space="0" w:color="auto"/>
        <w:bottom w:val="none" w:sz="0" w:space="0" w:color="auto"/>
        <w:right w:val="none" w:sz="0" w:space="0" w:color="auto"/>
      </w:divBdr>
    </w:div>
    <w:div w:id="992177922">
      <w:bodyDiv w:val="1"/>
      <w:marLeft w:val="0"/>
      <w:marRight w:val="0"/>
      <w:marTop w:val="0"/>
      <w:marBottom w:val="0"/>
      <w:divBdr>
        <w:top w:val="none" w:sz="0" w:space="0" w:color="auto"/>
        <w:left w:val="none" w:sz="0" w:space="0" w:color="auto"/>
        <w:bottom w:val="none" w:sz="0" w:space="0" w:color="auto"/>
        <w:right w:val="none" w:sz="0" w:space="0" w:color="auto"/>
      </w:divBdr>
    </w:div>
    <w:div w:id="1005209041">
      <w:bodyDiv w:val="1"/>
      <w:marLeft w:val="0"/>
      <w:marRight w:val="0"/>
      <w:marTop w:val="0"/>
      <w:marBottom w:val="0"/>
      <w:divBdr>
        <w:top w:val="none" w:sz="0" w:space="0" w:color="auto"/>
        <w:left w:val="none" w:sz="0" w:space="0" w:color="auto"/>
        <w:bottom w:val="none" w:sz="0" w:space="0" w:color="auto"/>
        <w:right w:val="none" w:sz="0" w:space="0" w:color="auto"/>
      </w:divBdr>
    </w:div>
    <w:div w:id="1014697257">
      <w:bodyDiv w:val="1"/>
      <w:marLeft w:val="0"/>
      <w:marRight w:val="0"/>
      <w:marTop w:val="0"/>
      <w:marBottom w:val="0"/>
      <w:divBdr>
        <w:top w:val="none" w:sz="0" w:space="0" w:color="auto"/>
        <w:left w:val="none" w:sz="0" w:space="0" w:color="auto"/>
        <w:bottom w:val="none" w:sz="0" w:space="0" w:color="auto"/>
        <w:right w:val="none" w:sz="0" w:space="0" w:color="auto"/>
      </w:divBdr>
    </w:div>
    <w:div w:id="1017659610">
      <w:bodyDiv w:val="1"/>
      <w:marLeft w:val="0"/>
      <w:marRight w:val="0"/>
      <w:marTop w:val="0"/>
      <w:marBottom w:val="0"/>
      <w:divBdr>
        <w:top w:val="none" w:sz="0" w:space="0" w:color="auto"/>
        <w:left w:val="none" w:sz="0" w:space="0" w:color="auto"/>
        <w:bottom w:val="none" w:sz="0" w:space="0" w:color="auto"/>
        <w:right w:val="none" w:sz="0" w:space="0" w:color="auto"/>
      </w:divBdr>
    </w:div>
    <w:div w:id="1067722654">
      <w:bodyDiv w:val="1"/>
      <w:marLeft w:val="0"/>
      <w:marRight w:val="0"/>
      <w:marTop w:val="0"/>
      <w:marBottom w:val="0"/>
      <w:divBdr>
        <w:top w:val="none" w:sz="0" w:space="0" w:color="auto"/>
        <w:left w:val="none" w:sz="0" w:space="0" w:color="auto"/>
        <w:bottom w:val="none" w:sz="0" w:space="0" w:color="auto"/>
        <w:right w:val="none" w:sz="0" w:space="0" w:color="auto"/>
      </w:divBdr>
    </w:div>
    <w:div w:id="1078289125">
      <w:bodyDiv w:val="1"/>
      <w:marLeft w:val="0"/>
      <w:marRight w:val="0"/>
      <w:marTop w:val="0"/>
      <w:marBottom w:val="0"/>
      <w:divBdr>
        <w:top w:val="none" w:sz="0" w:space="0" w:color="auto"/>
        <w:left w:val="none" w:sz="0" w:space="0" w:color="auto"/>
        <w:bottom w:val="none" w:sz="0" w:space="0" w:color="auto"/>
        <w:right w:val="none" w:sz="0" w:space="0" w:color="auto"/>
      </w:divBdr>
    </w:div>
    <w:div w:id="1086419771">
      <w:bodyDiv w:val="1"/>
      <w:marLeft w:val="0"/>
      <w:marRight w:val="0"/>
      <w:marTop w:val="0"/>
      <w:marBottom w:val="0"/>
      <w:divBdr>
        <w:top w:val="none" w:sz="0" w:space="0" w:color="auto"/>
        <w:left w:val="none" w:sz="0" w:space="0" w:color="auto"/>
        <w:bottom w:val="none" w:sz="0" w:space="0" w:color="auto"/>
        <w:right w:val="none" w:sz="0" w:space="0" w:color="auto"/>
      </w:divBdr>
    </w:div>
    <w:div w:id="1118765395">
      <w:bodyDiv w:val="1"/>
      <w:marLeft w:val="0"/>
      <w:marRight w:val="0"/>
      <w:marTop w:val="0"/>
      <w:marBottom w:val="0"/>
      <w:divBdr>
        <w:top w:val="none" w:sz="0" w:space="0" w:color="auto"/>
        <w:left w:val="none" w:sz="0" w:space="0" w:color="auto"/>
        <w:bottom w:val="none" w:sz="0" w:space="0" w:color="auto"/>
        <w:right w:val="none" w:sz="0" w:space="0" w:color="auto"/>
      </w:divBdr>
    </w:div>
    <w:div w:id="1118837691">
      <w:bodyDiv w:val="1"/>
      <w:marLeft w:val="0"/>
      <w:marRight w:val="0"/>
      <w:marTop w:val="0"/>
      <w:marBottom w:val="0"/>
      <w:divBdr>
        <w:top w:val="none" w:sz="0" w:space="0" w:color="auto"/>
        <w:left w:val="none" w:sz="0" w:space="0" w:color="auto"/>
        <w:bottom w:val="none" w:sz="0" w:space="0" w:color="auto"/>
        <w:right w:val="none" w:sz="0" w:space="0" w:color="auto"/>
      </w:divBdr>
    </w:div>
    <w:div w:id="1131049614">
      <w:bodyDiv w:val="1"/>
      <w:marLeft w:val="0"/>
      <w:marRight w:val="0"/>
      <w:marTop w:val="0"/>
      <w:marBottom w:val="0"/>
      <w:divBdr>
        <w:top w:val="none" w:sz="0" w:space="0" w:color="auto"/>
        <w:left w:val="none" w:sz="0" w:space="0" w:color="auto"/>
        <w:bottom w:val="none" w:sz="0" w:space="0" w:color="auto"/>
        <w:right w:val="none" w:sz="0" w:space="0" w:color="auto"/>
      </w:divBdr>
    </w:div>
    <w:div w:id="1133593544">
      <w:bodyDiv w:val="1"/>
      <w:marLeft w:val="0"/>
      <w:marRight w:val="0"/>
      <w:marTop w:val="0"/>
      <w:marBottom w:val="0"/>
      <w:divBdr>
        <w:top w:val="none" w:sz="0" w:space="0" w:color="auto"/>
        <w:left w:val="none" w:sz="0" w:space="0" w:color="auto"/>
        <w:bottom w:val="none" w:sz="0" w:space="0" w:color="auto"/>
        <w:right w:val="none" w:sz="0" w:space="0" w:color="auto"/>
      </w:divBdr>
      <w:divsChild>
        <w:div w:id="1305425158">
          <w:marLeft w:val="0"/>
          <w:marRight w:val="0"/>
          <w:marTop w:val="0"/>
          <w:marBottom w:val="0"/>
          <w:divBdr>
            <w:top w:val="none" w:sz="0" w:space="0" w:color="auto"/>
            <w:left w:val="none" w:sz="0" w:space="0" w:color="auto"/>
            <w:bottom w:val="none" w:sz="0" w:space="0" w:color="auto"/>
            <w:right w:val="none" w:sz="0" w:space="0" w:color="auto"/>
          </w:divBdr>
          <w:divsChild>
            <w:div w:id="14020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91000">
      <w:bodyDiv w:val="1"/>
      <w:marLeft w:val="0"/>
      <w:marRight w:val="0"/>
      <w:marTop w:val="0"/>
      <w:marBottom w:val="0"/>
      <w:divBdr>
        <w:top w:val="none" w:sz="0" w:space="0" w:color="auto"/>
        <w:left w:val="none" w:sz="0" w:space="0" w:color="auto"/>
        <w:bottom w:val="none" w:sz="0" w:space="0" w:color="auto"/>
        <w:right w:val="none" w:sz="0" w:space="0" w:color="auto"/>
      </w:divBdr>
    </w:div>
    <w:div w:id="1138911839">
      <w:bodyDiv w:val="1"/>
      <w:marLeft w:val="0"/>
      <w:marRight w:val="0"/>
      <w:marTop w:val="0"/>
      <w:marBottom w:val="0"/>
      <w:divBdr>
        <w:top w:val="none" w:sz="0" w:space="0" w:color="auto"/>
        <w:left w:val="none" w:sz="0" w:space="0" w:color="auto"/>
        <w:bottom w:val="none" w:sz="0" w:space="0" w:color="auto"/>
        <w:right w:val="none" w:sz="0" w:space="0" w:color="auto"/>
      </w:divBdr>
    </w:div>
    <w:div w:id="1144156449">
      <w:bodyDiv w:val="1"/>
      <w:marLeft w:val="0"/>
      <w:marRight w:val="0"/>
      <w:marTop w:val="0"/>
      <w:marBottom w:val="0"/>
      <w:divBdr>
        <w:top w:val="none" w:sz="0" w:space="0" w:color="auto"/>
        <w:left w:val="none" w:sz="0" w:space="0" w:color="auto"/>
        <w:bottom w:val="none" w:sz="0" w:space="0" w:color="auto"/>
        <w:right w:val="none" w:sz="0" w:space="0" w:color="auto"/>
      </w:divBdr>
    </w:div>
    <w:div w:id="1175538717">
      <w:bodyDiv w:val="1"/>
      <w:marLeft w:val="0"/>
      <w:marRight w:val="0"/>
      <w:marTop w:val="0"/>
      <w:marBottom w:val="0"/>
      <w:divBdr>
        <w:top w:val="none" w:sz="0" w:space="0" w:color="auto"/>
        <w:left w:val="none" w:sz="0" w:space="0" w:color="auto"/>
        <w:bottom w:val="none" w:sz="0" w:space="0" w:color="auto"/>
        <w:right w:val="none" w:sz="0" w:space="0" w:color="auto"/>
      </w:divBdr>
    </w:div>
    <w:div w:id="1179150880">
      <w:bodyDiv w:val="1"/>
      <w:marLeft w:val="0"/>
      <w:marRight w:val="0"/>
      <w:marTop w:val="0"/>
      <w:marBottom w:val="0"/>
      <w:divBdr>
        <w:top w:val="none" w:sz="0" w:space="0" w:color="auto"/>
        <w:left w:val="none" w:sz="0" w:space="0" w:color="auto"/>
        <w:bottom w:val="none" w:sz="0" w:space="0" w:color="auto"/>
        <w:right w:val="none" w:sz="0" w:space="0" w:color="auto"/>
      </w:divBdr>
    </w:div>
    <w:div w:id="1179390085">
      <w:bodyDiv w:val="1"/>
      <w:marLeft w:val="0"/>
      <w:marRight w:val="0"/>
      <w:marTop w:val="0"/>
      <w:marBottom w:val="0"/>
      <w:divBdr>
        <w:top w:val="none" w:sz="0" w:space="0" w:color="auto"/>
        <w:left w:val="none" w:sz="0" w:space="0" w:color="auto"/>
        <w:bottom w:val="none" w:sz="0" w:space="0" w:color="auto"/>
        <w:right w:val="none" w:sz="0" w:space="0" w:color="auto"/>
      </w:divBdr>
    </w:div>
    <w:div w:id="1187985182">
      <w:bodyDiv w:val="1"/>
      <w:marLeft w:val="0"/>
      <w:marRight w:val="0"/>
      <w:marTop w:val="0"/>
      <w:marBottom w:val="0"/>
      <w:divBdr>
        <w:top w:val="none" w:sz="0" w:space="0" w:color="auto"/>
        <w:left w:val="none" w:sz="0" w:space="0" w:color="auto"/>
        <w:bottom w:val="none" w:sz="0" w:space="0" w:color="auto"/>
        <w:right w:val="none" w:sz="0" w:space="0" w:color="auto"/>
      </w:divBdr>
    </w:div>
    <w:div w:id="1197766644">
      <w:bodyDiv w:val="1"/>
      <w:marLeft w:val="0"/>
      <w:marRight w:val="0"/>
      <w:marTop w:val="0"/>
      <w:marBottom w:val="0"/>
      <w:divBdr>
        <w:top w:val="none" w:sz="0" w:space="0" w:color="auto"/>
        <w:left w:val="none" w:sz="0" w:space="0" w:color="auto"/>
        <w:bottom w:val="none" w:sz="0" w:space="0" w:color="auto"/>
        <w:right w:val="none" w:sz="0" w:space="0" w:color="auto"/>
      </w:divBdr>
    </w:div>
    <w:div w:id="1203589102">
      <w:bodyDiv w:val="1"/>
      <w:marLeft w:val="0"/>
      <w:marRight w:val="0"/>
      <w:marTop w:val="0"/>
      <w:marBottom w:val="0"/>
      <w:divBdr>
        <w:top w:val="none" w:sz="0" w:space="0" w:color="auto"/>
        <w:left w:val="none" w:sz="0" w:space="0" w:color="auto"/>
        <w:bottom w:val="none" w:sz="0" w:space="0" w:color="auto"/>
        <w:right w:val="none" w:sz="0" w:space="0" w:color="auto"/>
      </w:divBdr>
    </w:div>
    <w:div w:id="1212889825">
      <w:bodyDiv w:val="1"/>
      <w:marLeft w:val="0"/>
      <w:marRight w:val="0"/>
      <w:marTop w:val="0"/>
      <w:marBottom w:val="0"/>
      <w:divBdr>
        <w:top w:val="none" w:sz="0" w:space="0" w:color="auto"/>
        <w:left w:val="none" w:sz="0" w:space="0" w:color="auto"/>
        <w:bottom w:val="none" w:sz="0" w:space="0" w:color="auto"/>
        <w:right w:val="none" w:sz="0" w:space="0" w:color="auto"/>
      </w:divBdr>
    </w:div>
    <w:div w:id="1232161118">
      <w:bodyDiv w:val="1"/>
      <w:marLeft w:val="0"/>
      <w:marRight w:val="0"/>
      <w:marTop w:val="0"/>
      <w:marBottom w:val="0"/>
      <w:divBdr>
        <w:top w:val="none" w:sz="0" w:space="0" w:color="auto"/>
        <w:left w:val="none" w:sz="0" w:space="0" w:color="auto"/>
        <w:bottom w:val="none" w:sz="0" w:space="0" w:color="auto"/>
        <w:right w:val="none" w:sz="0" w:space="0" w:color="auto"/>
      </w:divBdr>
    </w:div>
    <w:div w:id="1265579103">
      <w:bodyDiv w:val="1"/>
      <w:marLeft w:val="0"/>
      <w:marRight w:val="0"/>
      <w:marTop w:val="0"/>
      <w:marBottom w:val="0"/>
      <w:divBdr>
        <w:top w:val="none" w:sz="0" w:space="0" w:color="auto"/>
        <w:left w:val="none" w:sz="0" w:space="0" w:color="auto"/>
        <w:bottom w:val="none" w:sz="0" w:space="0" w:color="auto"/>
        <w:right w:val="none" w:sz="0" w:space="0" w:color="auto"/>
      </w:divBdr>
    </w:div>
    <w:div w:id="1268199567">
      <w:bodyDiv w:val="1"/>
      <w:marLeft w:val="0"/>
      <w:marRight w:val="0"/>
      <w:marTop w:val="0"/>
      <w:marBottom w:val="0"/>
      <w:divBdr>
        <w:top w:val="none" w:sz="0" w:space="0" w:color="auto"/>
        <w:left w:val="none" w:sz="0" w:space="0" w:color="auto"/>
        <w:bottom w:val="none" w:sz="0" w:space="0" w:color="auto"/>
        <w:right w:val="none" w:sz="0" w:space="0" w:color="auto"/>
      </w:divBdr>
    </w:div>
    <w:div w:id="1277057590">
      <w:bodyDiv w:val="1"/>
      <w:marLeft w:val="0"/>
      <w:marRight w:val="0"/>
      <w:marTop w:val="0"/>
      <w:marBottom w:val="0"/>
      <w:divBdr>
        <w:top w:val="none" w:sz="0" w:space="0" w:color="auto"/>
        <w:left w:val="none" w:sz="0" w:space="0" w:color="auto"/>
        <w:bottom w:val="none" w:sz="0" w:space="0" w:color="auto"/>
        <w:right w:val="none" w:sz="0" w:space="0" w:color="auto"/>
      </w:divBdr>
    </w:div>
    <w:div w:id="1326543453">
      <w:bodyDiv w:val="1"/>
      <w:marLeft w:val="0"/>
      <w:marRight w:val="0"/>
      <w:marTop w:val="0"/>
      <w:marBottom w:val="0"/>
      <w:divBdr>
        <w:top w:val="none" w:sz="0" w:space="0" w:color="auto"/>
        <w:left w:val="none" w:sz="0" w:space="0" w:color="auto"/>
        <w:bottom w:val="none" w:sz="0" w:space="0" w:color="auto"/>
        <w:right w:val="none" w:sz="0" w:space="0" w:color="auto"/>
      </w:divBdr>
    </w:div>
    <w:div w:id="1362053967">
      <w:bodyDiv w:val="1"/>
      <w:marLeft w:val="0"/>
      <w:marRight w:val="0"/>
      <w:marTop w:val="0"/>
      <w:marBottom w:val="0"/>
      <w:divBdr>
        <w:top w:val="none" w:sz="0" w:space="0" w:color="auto"/>
        <w:left w:val="none" w:sz="0" w:space="0" w:color="auto"/>
        <w:bottom w:val="none" w:sz="0" w:space="0" w:color="auto"/>
        <w:right w:val="none" w:sz="0" w:space="0" w:color="auto"/>
      </w:divBdr>
    </w:div>
    <w:div w:id="1372918909">
      <w:bodyDiv w:val="1"/>
      <w:marLeft w:val="0"/>
      <w:marRight w:val="0"/>
      <w:marTop w:val="0"/>
      <w:marBottom w:val="0"/>
      <w:divBdr>
        <w:top w:val="none" w:sz="0" w:space="0" w:color="auto"/>
        <w:left w:val="none" w:sz="0" w:space="0" w:color="auto"/>
        <w:bottom w:val="none" w:sz="0" w:space="0" w:color="auto"/>
        <w:right w:val="none" w:sz="0" w:space="0" w:color="auto"/>
      </w:divBdr>
    </w:div>
    <w:div w:id="1409377654">
      <w:bodyDiv w:val="1"/>
      <w:marLeft w:val="0"/>
      <w:marRight w:val="0"/>
      <w:marTop w:val="0"/>
      <w:marBottom w:val="0"/>
      <w:divBdr>
        <w:top w:val="none" w:sz="0" w:space="0" w:color="auto"/>
        <w:left w:val="none" w:sz="0" w:space="0" w:color="auto"/>
        <w:bottom w:val="none" w:sz="0" w:space="0" w:color="auto"/>
        <w:right w:val="none" w:sz="0" w:space="0" w:color="auto"/>
      </w:divBdr>
    </w:div>
    <w:div w:id="1433548775">
      <w:bodyDiv w:val="1"/>
      <w:marLeft w:val="0"/>
      <w:marRight w:val="0"/>
      <w:marTop w:val="0"/>
      <w:marBottom w:val="0"/>
      <w:divBdr>
        <w:top w:val="none" w:sz="0" w:space="0" w:color="auto"/>
        <w:left w:val="none" w:sz="0" w:space="0" w:color="auto"/>
        <w:bottom w:val="none" w:sz="0" w:space="0" w:color="auto"/>
        <w:right w:val="none" w:sz="0" w:space="0" w:color="auto"/>
      </w:divBdr>
    </w:div>
    <w:div w:id="1443453952">
      <w:bodyDiv w:val="1"/>
      <w:marLeft w:val="0"/>
      <w:marRight w:val="0"/>
      <w:marTop w:val="0"/>
      <w:marBottom w:val="0"/>
      <w:divBdr>
        <w:top w:val="none" w:sz="0" w:space="0" w:color="auto"/>
        <w:left w:val="none" w:sz="0" w:space="0" w:color="auto"/>
        <w:bottom w:val="none" w:sz="0" w:space="0" w:color="auto"/>
        <w:right w:val="none" w:sz="0" w:space="0" w:color="auto"/>
      </w:divBdr>
    </w:div>
    <w:div w:id="1458990809">
      <w:bodyDiv w:val="1"/>
      <w:marLeft w:val="0"/>
      <w:marRight w:val="0"/>
      <w:marTop w:val="0"/>
      <w:marBottom w:val="0"/>
      <w:divBdr>
        <w:top w:val="none" w:sz="0" w:space="0" w:color="auto"/>
        <w:left w:val="none" w:sz="0" w:space="0" w:color="auto"/>
        <w:bottom w:val="none" w:sz="0" w:space="0" w:color="auto"/>
        <w:right w:val="none" w:sz="0" w:space="0" w:color="auto"/>
      </w:divBdr>
    </w:div>
    <w:div w:id="1474636464">
      <w:bodyDiv w:val="1"/>
      <w:marLeft w:val="0"/>
      <w:marRight w:val="0"/>
      <w:marTop w:val="0"/>
      <w:marBottom w:val="0"/>
      <w:divBdr>
        <w:top w:val="none" w:sz="0" w:space="0" w:color="auto"/>
        <w:left w:val="none" w:sz="0" w:space="0" w:color="auto"/>
        <w:bottom w:val="none" w:sz="0" w:space="0" w:color="auto"/>
        <w:right w:val="none" w:sz="0" w:space="0" w:color="auto"/>
      </w:divBdr>
    </w:div>
    <w:div w:id="1516964949">
      <w:bodyDiv w:val="1"/>
      <w:marLeft w:val="0"/>
      <w:marRight w:val="0"/>
      <w:marTop w:val="0"/>
      <w:marBottom w:val="0"/>
      <w:divBdr>
        <w:top w:val="none" w:sz="0" w:space="0" w:color="auto"/>
        <w:left w:val="none" w:sz="0" w:space="0" w:color="auto"/>
        <w:bottom w:val="none" w:sz="0" w:space="0" w:color="auto"/>
        <w:right w:val="none" w:sz="0" w:space="0" w:color="auto"/>
      </w:divBdr>
    </w:div>
    <w:div w:id="1526792912">
      <w:bodyDiv w:val="1"/>
      <w:marLeft w:val="0"/>
      <w:marRight w:val="0"/>
      <w:marTop w:val="0"/>
      <w:marBottom w:val="0"/>
      <w:divBdr>
        <w:top w:val="none" w:sz="0" w:space="0" w:color="auto"/>
        <w:left w:val="none" w:sz="0" w:space="0" w:color="auto"/>
        <w:bottom w:val="none" w:sz="0" w:space="0" w:color="auto"/>
        <w:right w:val="none" w:sz="0" w:space="0" w:color="auto"/>
      </w:divBdr>
    </w:div>
    <w:div w:id="1533372963">
      <w:bodyDiv w:val="1"/>
      <w:marLeft w:val="0"/>
      <w:marRight w:val="0"/>
      <w:marTop w:val="0"/>
      <w:marBottom w:val="0"/>
      <w:divBdr>
        <w:top w:val="none" w:sz="0" w:space="0" w:color="auto"/>
        <w:left w:val="none" w:sz="0" w:space="0" w:color="auto"/>
        <w:bottom w:val="none" w:sz="0" w:space="0" w:color="auto"/>
        <w:right w:val="none" w:sz="0" w:space="0" w:color="auto"/>
      </w:divBdr>
    </w:div>
    <w:div w:id="1537237899">
      <w:bodyDiv w:val="1"/>
      <w:marLeft w:val="0"/>
      <w:marRight w:val="0"/>
      <w:marTop w:val="0"/>
      <w:marBottom w:val="0"/>
      <w:divBdr>
        <w:top w:val="none" w:sz="0" w:space="0" w:color="auto"/>
        <w:left w:val="none" w:sz="0" w:space="0" w:color="auto"/>
        <w:bottom w:val="none" w:sz="0" w:space="0" w:color="auto"/>
        <w:right w:val="none" w:sz="0" w:space="0" w:color="auto"/>
      </w:divBdr>
    </w:div>
    <w:div w:id="1537349923">
      <w:bodyDiv w:val="1"/>
      <w:marLeft w:val="0"/>
      <w:marRight w:val="0"/>
      <w:marTop w:val="0"/>
      <w:marBottom w:val="0"/>
      <w:divBdr>
        <w:top w:val="none" w:sz="0" w:space="0" w:color="auto"/>
        <w:left w:val="none" w:sz="0" w:space="0" w:color="auto"/>
        <w:bottom w:val="none" w:sz="0" w:space="0" w:color="auto"/>
        <w:right w:val="none" w:sz="0" w:space="0" w:color="auto"/>
      </w:divBdr>
    </w:div>
    <w:div w:id="1605074488">
      <w:bodyDiv w:val="1"/>
      <w:marLeft w:val="0"/>
      <w:marRight w:val="0"/>
      <w:marTop w:val="0"/>
      <w:marBottom w:val="0"/>
      <w:divBdr>
        <w:top w:val="none" w:sz="0" w:space="0" w:color="auto"/>
        <w:left w:val="none" w:sz="0" w:space="0" w:color="auto"/>
        <w:bottom w:val="none" w:sz="0" w:space="0" w:color="auto"/>
        <w:right w:val="none" w:sz="0" w:space="0" w:color="auto"/>
      </w:divBdr>
    </w:div>
    <w:div w:id="1609505551">
      <w:bodyDiv w:val="1"/>
      <w:marLeft w:val="0"/>
      <w:marRight w:val="0"/>
      <w:marTop w:val="0"/>
      <w:marBottom w:val="0"/>
      <w:divBdr>
        <w:top w:val="none" w:sz="0" w:space="0" w:color="auto"/>
        <w:left w:val="none" w:sz="0" w:space="0" w:color="auto"/>
        <w:bottom w:val="none" w:sz="0" w:space="0" w:color="auto"/>
        <w:right w:val="none" w:sz="0" w:space="0" w:color="auto"/>
      </w:divBdr>
    </w:div>
    <w:div w:id="1611203940">
      <w:bodyDiv w:val="1"/>
      <w:marLeft w:val="0"/>
      <w:marRight w:val="0"/>
      <w:marTop w:val="0"/>
      <w:marBottom w:val="0"/>
      <w:divBdr>
        <w:top w:val="none" w:sz="0" w:space="0" w:color="auto"/>
        <w:left w:val="none" w:sz="0" w:space="0" w:color="auto"/>
        <w:bottom w:val="none" w:sz="0" w:space="0" w:color="auto"/>
        <w:right w:val="none" w:sz="0" w:space="0" w:color="auto"/>
      </w:divBdr>
    </w:div>
    <w:div w:id="1614047562">
      <w:bodyDiv w:val="1"/>
      <w:marLeft w:val="0"/>
      <w:marRight w:val="0"/>
      <w:marTop w:val="0"/>
      <w:marBottom w:val="0"/>
      <w:divBdr>
        <w:top w:val="none" w:sz="0" w:space="0" w:color="auto"/>
        <w:left w:val="none" w:sz="0" w:space="0" w:color="auto"/>
        <w:bottom w:val="none" w:sz="0" w:space="0" w:color="auto"/>
        <w:right w:val="none" w:sz="0" w:space="0" w:color="auto"/>
      </w:divBdr>
    </w:div>
    <w:div w:id="1643122041">
      <w:bodyDiv w:val="1"/>
      <w:marLeft w:val="0"/>
      <w:marRight w:val="0"/>
      <w:marTop w:val="0"/>
      <w:marBottom w:val="0"/>
      <w:divBdr>
        <w:top w:val="none" w:sz="0" w:space="0" w:color="auto"/>
        <w:left w:val="none" w:sz="0" w:space="0" w:color="auto"/>
        <w:bottom w:val="none" w:sz="0" w:space="0" w:color="auto"/>
        <w:right w:val="none" w:sz="0" w:space="0" w:color="auto"/>
      </w:divBdr>
    </w:div>
    <w:div w:id="1656840337">
      <w:bodyDiv w:val="1"/>
      <w:marLeft w:val="0"/>
      <w:marRight w:val="0"/>
      <w:marTop w:val="0"/>
      <w:marBottom w:val="0"/>
      <w:divBdr>
        <w:top w:val="none" w:sz="0" w:space="0" w:color="auto"/>
        <w:left w:val="none" w:sz="0" w:space="0" w:color="auto"/>
        <w:bottom w:val="none" w:sz="0" w:space="0" w:color="auto"/>
        <w:right w:val="none" w:sz="0" w:space="0" w:color="auto"/>
      </w:divBdr>
    </w:div>
    <w:div w:id="1658723704">
      <w:bodyDiv w:val="1"/>
      <w:marLeft w:val="0"/>
      <w:marRight w:val="0"/>
      <w:marTop w:val="0"/>
      <w:marBottom w:val="0"/>
      <w:divBdr>
        <w:top w:val="none" w:sz="0" w:space="0" w:color="auto"/>
        <w:left w:val="none" w:sz="0" w:space="0" w:color="auto"/>
        <w:bottom w:val="none" w:sz="0" w:space="0" w:color="auto"/>
        <w:right w:val="none" w:sz="0" w:space="0" w:color="auto"/>
      </w:divBdr>
    </w:div>
    <w:div w:id="1702046331">
      <w:bodyDiv w:val="1"/>
      <w:marLeft w:val="0"/>
      <w:marRight w:val="0"/>
      <w:marTop w:val="0"/>
      <w:marBottom w:val="0"/>
      <w:divBdr>
        <w:top w:val="none" w:sz="0" w:space="0" w:color="auto"/>
        <w:left w:val="none" w:sz="0" w:space="0" w:color="auto"/>
        <w:bottom w:val="none" w:sz="0" w:space="0" w:color="auto"/>
        <w:right w:val="none" w:sz="0" w:space="0" w:color="auto"/>
      </w:divBdr>
    </w:div>
    <w:div w:id="1706757868">
      <w:bodyDiv w:val="1"/>
      <w:marLeft w:val="0"/>
      <w:marRight w:val="0"/>
      <w:marTop w:val="0"/>
      <w:marBottom w:val="0"/>
      <w:divBdr>
        <w:top w:val="none" w:sz="0" w:space="0" w:color="auto"/>
        <w:left w:val="none" w:sz="0" w:space="0" w:color="auto"/>
        <w:bottom w:val="none" w:sz="0" w:space="0" w:color="auto"/>
        <w:right w:val="none" w:sz="0" w:space="0" w:color="auto"/>
      </w:divBdr>
    </w:div>
    <w:div w:id="1734351588">
      <w:bodyDiv w:val="1"/>
      <w:marLeft w:val="0"/>
      <w:marRight w:val="0"/>
      <w:marTop w:val="0"/>
      <w:marBottom w:val="0"/>
      <w:divBdr>
        <w:top w:val="none" w:sz="0" w:space="0" w:color="auto"/>
        <w:left w:val="none" w:sz="0" w:space="0" w:color="auto"/>
        <w:bottom w:val="none" w:sz="0" w:space="0" w:color="auto"/>
        <w:right w:val="none" w:sz="0" w:space="0" w:color="auto"/>
      </w:divBdr>
    </w:div>
    <w:div w:id="1734422457">
      <w:bodyDiv w:val="1"/>
      <w:marLeft w:val="0"/>
      <w:marRight w:val="0"/>
      <w:marTop w:val="0"/>
      <w:marBottom w:val="0"/>
      <w:divBdr>
        <w:top w:val="none" w:sz="0" w:space="0" w:color="auto"/>
        <w:left w:val="none" w:sz="0" w:space="0" w:color="auto"/>
        <w:bottom w:val="none" w:sz="0" w:space="0" w:color="auto"/>
        <w:right w:val="none" w:sz="0" w:space="0" w:color="auto"/>
      </w:divBdr>
    </w:div>
    <w:div w:id="1738436887">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890918426">
      <w:bodyDiv w:val="1"/>
      <w:marLeft w:val="0"/>
      <w:marRight w:val="0"/>
      <w:marTop w:val="0"/>
      <w:marBottom w:val="0"/>
      <w:divBdr>
        <w:top w:val="none" w:sz="0" w:space="0" w:color="auto"/>
        <w:left w:val="none" w:sz="0" w:space="0" w:color="auto"/>
        <w:bottom w:val="none" w:sz="0" w:space="0" w:color="auto"/>
        <w:right w:val="none" w:sz="0" w:space="0" w:color="auto"/>
      </w:divBdr>
    </w:div>
    <w:div w:id="1914969670">
      <w:bodyDiv w:val="1"/>
      <w:marLeft w:val="0"/>
      <w:marRight w:val="0"/>
      <w:marTop w:val="0"/>
      <w:marBottom w:val="0"/>
      <w:divBdr>
        <w:top w:val="none" w:sz="0" w:space="0" w:color="auto"/>
        <w:left w:val="none" w:sz="0" w:space="0" w:color="auto"/>
        <w:bottom w:val="none" w:sz="0" w:space="0" w:color="auto"/>
        <w:right w:val="none" w:sz="0" w:space="0" w:color="auto"/>
      </w:divBdr>
    </w:div>
    <w:div w:id="1919437859">
      <w:bodyDiv w:val="1"/>
      <w:marLeft w:val="0"/>
      <w:marRight w:val="0"/>
      <w:marTop w:val="0"/>
      <w:marBottom w:val="0"/>
      <w:divBdr>
        <w:top w:val="none" w:sz="0" w:space="0" w:color="auto"/>
        <w:left w:val="none" w:sz="0" w:space="0" w:color="auto"/>
        <w:bottom w:val="none" w:sz="0" w:space="0" w:color="auto"/>
        <w:right w:val="none" w:sz="0" w:space="0" w:color="auto"/>
      </w:divBdr>
    </w:div>
    <w:div w:id="1919748875">
      <w:bodyDiv w:val="1"/>
      <w:marLeft w:val="0"/>
      <w:marRight w:val="0"/>
      <w:marTop w:val="0"/>
      <w:marBottom w:val="0"/>
      <w:divBdr>
        <w:top w:val="none" w:sz="0" w:space="0" w:color="auto"/>
        <w:left w:val="none" w:sz="0" w:space="0" w:color="auto"/>
        <w:bottom w:val="none" w:sz="0" w:space="0" w:color="auto"/>
        <w:right w:val="none" w:sz="0" w:space="0" w:color="auto"/>
      </w:divBdr>
    </w:div>
    <w:div w:id="1935942052">
      <w:bodyDiv w:val="1"/>
      <w:marLeft w:val="0"/>
      <w:marRight w:val="0"/>
      <w:marTop w:val="0"/>
      <w:marBottom w:val="0"/>
      <w:divBdr>
        <w:top w:val="none" w:sz="0" w:space="0" w:color="auto"/>
        <w:left w:val="none" w:sz="0" w:space="0" w:color="auto"/>
        <w:bottom w:val="none" w:sz="0" w:space="0" w:color="auto"/>
        <w:right w:val="none" w:sz="0" w:space="0" w:color="auto"/>
      </w:divBdr>
    </w:div>
    <w:div w:id="1938443954">
      <w:bodyDiv w:val="1"/>
      <w:marLeft w:val="0"/>
      <w:marRight w:val="0"/>
      <w:marTop w:val="0"/>
      <w:marBottom w:val="0"/>
      <w:divBdr>
        <w:top w:val="none" w:sz="0" w:space="0" w:color="auto"/>
        <w:left w:val="none" w:sz="0" w:space="0" w:color="auto"/>
        <w:bottom w:val="none" w:sz="0" w:space="0" w:color="auto"/>
        <w:right w:val="none" w:sz="0" w:space="0" w:color="auto"/>
      </w:divBdr>
    </w:div>
    <w:div w:id="1976596693">
      <w:bodyDiv w:val="1"/>
      <w:marLeft w:val="0"/>
      <w:marRight w:val="0"/>
      <w:marTop w:val="0"/>
      <w:marBottom w:val="0"/>
      <w:divBdr>
        <w:top w:val="none" w:sz="0" w:space="0" w:color="auto"/>
        <w:left w:val="none" w:sz="0" w:space="0" w:color="auto"/>
        <w:bottom w:val="none" w:sz="0" w:space="0" w:color="auto"/>
        <w:right w:val="none" w:sz="0" w:space="0" w:color="auto"/>
      </w:divBdr>
    </w:div>
    <w:div w:id="1977640929">
      <w:bodyDiv w:val="1"/>
      <w:marLeft w:val="0"/>
      <w:marRight w:val="0"/>
      <w:marTop w:val="0"/>
      <w:marBottom w:val="0"/>
      <w:divBdr>
        <w:top w:val="none" w:sz="0" w:space="0" w:color="auto"/>
        <w:left w:val="none" w:sz="0" w:space="0" w:color="auto"/>
        <w:bottom w:val="none" w:sz="0" w:space="0" w:color="auto"/>
        <w:right w:val="none" w:sz="0" w:space="0" w:color="auto"/>
      </w:divBdr>
    </w:div>
    <w:div w:id="2026898405">
      <w:bodyDiv w:val="1"/>
      <w:marLeft w:val="0"/>
      <w:marRight w:val="0"/>
      <w:marTop w:val="0"/>
      <w:marBottom w:val="0"/>
      <w:divBdr>
        <w:top w:val="none" w:sz="0" w:space="0" w:color="auto"/>
        <w:left w:val="none" w:sz="0" w:space="0" w:color="auto"/>
        <w:bottom w:val="none" w:sz="0" w:space="0" w:color="auto"/>
        <w:right w:val="none" w:sz="0" w:space="0" w:color="auto"/>
      </w:divBdr>
    </w:div>
    <w:div w:id="2033415244">
      <w:bodyDiv w:val="1"/>
      <w:marLeft w:val="0"/>
      <w:marRight w:val="0"/>
      <w:marTop w:val="0"/>
      <w:marBottom w:val="0"/>
      <w:divBdr>
        <w:top w:val="none" w:sz="0" w:space="0" w:color="auto"/>
        <w:left w:val="none" w:sz="0" w:space="0" w:color="auto"/>
        <w:bottom w:val="none" w:sz="0" w:space="0" w:color="auto"/>
        <w:right w:val="none" w:sz="0" w:space="0" w:color="auto"/>
      </w:divBdr>
    </w:div>
    <w:div w:id="2079473381">
      <w:bodyDiv w:val="1"/>
      <w:marLeft w:val="0"/>
      <w:marRight w:val="0"/>
      <w:marTop w:val="0"/>
      <w:marBottom w:val="0"/>
      <w:divBdr>
        <w:top w:val="none" w:sz="0" w:space="0" w:color="auto"/>
        <w:left w:val="none" w:sz="0" w:space="0" w:color="auto"/>
        <w:bottom w:val="none" w:sz="0" w:space="0" w:color="auto"/>
        <w:right w:val="none" w:sz="0" w:space="0" w:color="auto"/>
      </w:divBdr>
    </w:div>
    <w:div w:id="2089888544">
      <w:bodyDiv w:val="1"/>
      <w:marLeft w:val="0"/>
      <w:marRight w:val="0"/>
      <w:marTop w:val="0"/>
      <w:marBottom w:val="0"/>
      <w:divBdr>
        <w:top w:val="none" w:sz="0" w:space="0" w:color="auto"/>
        <w:left w:val="none" w:sz="0" w:space="0" w:color="auto"/>
        <w:bottom w:val="none" w:sz="0" w:space="0" w:color="auto"/>
        <w:right w:val="none" w:sz="0" w:space="0" w:color="auto"/>
      </w:divBdr>
    </w:div>
    <w:div w:id="2111389363">
      <w:bodyDiv w:val="1"/>
      <w:marLeft w:val="0"/>
      <w:marRight w:val="0"/>
      <w:marTop w:val="0"/>
      <w:marBottom w:val="0"/>
      <w:divBdr>
        <w:top w:val="none" w:sz="0" w:space="0" w:color="auto"/>
        <w:left w:val="none" w:sz="0" w:space="0" w:color="auto"/>
        <w:bottom w:val="none" w:sz="0" w:space="0" w:color="auto"/>
        <w:right w:val="none" w:sz="0" w:space="0" w:color="auto"/>
      </w:divBdr>
    </w:div>
    <w:div w:id="2112429440">
      <w:bodyDiv w:val="1"/>
      <w:marLeft w:val="0"/>
      <w:marRight w:val="0"/>
      <w:marTop w:val="0"/>
      <w:marBottom w:val="0"/>
      <w:divBdr>
        <w:top w:val="none" w:sz="0" w:space="0" w:color="auto"/>
        <w:left w:val="none" w:sz="0" w:space="0" w:color="auto"/>
        <w:bottom w:val="none" w:sz="0" w:space="0" w:color="auto"/>
        <w:right w:val="none" w:sz="0" w:space="0" w:color="auto"/>
      </w:divBdr>
    </w:div>
    <w:div w:id="2115594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 M a t t e r s ! 1 6 4 0 5 4 4 6 . 1 < / d o c u m e n t i d >  
     < s e n d e r i d > D I G I A C O M O < / s e n d e r i d >  
     < s e n d e r e m a i l > O L I V I E R . D I G I A C O M O @ S T I B B E . C O M < / s e n d e r e m a i l >  
     < l a s t m o d i f i e d > 2 0 2 4 - 0 2 - 1 4 T 1 2 : 0 6 : 0 0 . 0 0 0 0 0 0 0 + 0 1 : 0 0 < / l a s t m o d i f i e d >  
     < d a t a b a s e > M a t t e r s 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6C9C8EC541C84C9934CCDD11A71C6D" ma:contentTypeVersion="12" ma:contentTypeDescription="Crée un document." ma:contentTypeScope="" ma:versionID="8aac60b784ee80e95acf1200a02b466e">
  <xsd:schema xmlns:xsd="http://www.w3.org/2001/XMLSchema" xmlns:xs="http://www.w3.org/2001/XMLSchema" xmlns:p="http://schemas.microsoft.com/office/2006/metadata/properties" xmlns:ns2="ac2a1491-b51f-4fb9-8eed-484faeb724e6" xmlns:ns3="0d916f63-aec3-470e-8831-a1ff1f38b313" targetNamespace="http://schemas.microsoft.com/office/2006/metadata/properties" ma:root="true" ma:fieldsID="79486a9887e62adde29190c297ed0f45" ns2:_="" ns3:_="">
    <xsd:import namespace="ac2a1491-b51f-4fb9-8eed-484faeb724e6"/>
    <xsd:import namespace="0d916f63-aec3-470e-8831-a1ff1f38b3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1491-b51f-4fb9-8eed-484faeb72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b4fc9d8-4944-4fd6-9510-f16de1615e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916f63-aec3-470e-8831-a1ff1f38b3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062921-4bea-4e6e-abe5-e5976f6e8342}" ma:internalName="TaxCatchAll" ma:showField="CatchAllData" ma:web="0d916f63-aec3-470e-8831-a1ff1f38b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2a1491-b51f-4fb9-8eed-484faeb724e6">
      <Terms xmlns="http://schemas.microsoft.com/office/infopath/2007/PartnerControls"/>
    </lcf76f155ced4ddcb4097134ff3c332f>
    <TaxCatchAll xmlns="0d916f63-aec3-470e-8831-a1ff1f38b313" xsi:nil="true"/>
  </documentManagement>
</p:properties>
</file>

<file path=customXml/itemProps1.xml><?xml version="1.0" encoding="utf-8"?>
<ds:datastoreItem xmlns:ds="http://schemas.openxmlformats.org/officeDocument/2006/customXml" ds:itemID="{C59AF9BB-8D39-4327-8956-CAC9FD004FEE}">
  <ds:schemaRefs>
    <ds:schemaRef ds:uri="http://schemas.openxmlformats.org/officeDocument/2006/bibliography"/>
  </ds:schemaRefs>
</ds:datastoreItem>
</file>

<file path=customXml/itemProps2.xml><?xml version="1.0" encoding="utf-8"?>
<ds:datastoreItem xmlns:ds="http://schemas.openxmlformats.org/officeDocument/2006/customXml" ds:itemID="{F1342421-6D88-4730-9140-AF03FCAFF1A1}">
  <ds:schemaRefs>
    <ds:schemaRef ds:uri="http://www.imanage.com/work/xmlschema"/>
  </ds:schemaRefs>
</ds:datastoreItem>
</file>

<file path=customXml/itemProps3.xml><?xml version="1.0" encoding="utf-8"?>
<ds:datastoreItem xmlns:ds="http://schemas.openxmlformats.org/officeDocument/2006/customXml" ds:itemID="{7E3BF5CF-5B5E-4B68-B2CF-2FFEB7205445}"/>
</file>

<file path=customXml/itemProps4.xml><?xml version="1.0" encoding="utf-8"?>
<ds:datastoreItem xmlns:ds="http://schemas.openxmlformats.org/officeDocument/2006/customXml" ds:itemID="{C2A47BA5-2AAC-4A34-BAD7-8358C0D50A35}"/>
</file>

<file path=customXml/itemProps5.xml><?xml version="1.0" encoding="utf-8"?>
<ds:datastoreItem xmlns:ds="http://schemas.openxmlformats.org/officeDocument/2006/customXml" ds:itemID="{D8B9239F-4EBA-49BC-9297-077BAF315723}"/>
</file>

<file path=docProps/app.xml><?xml version="1.0" encoding="utf-8"?>
<Properties xmlns="http://schemas.openxmlformats.org/officeDocument/2006/extended-properties" xmlns:vt="http://schemas.openxmlformats.org/officeDocument/2006/docPropsVTypes">
  <Template>Normal</Template>
  <TotalTime>0</TotalTime>
  <Pages>10</Pages>
  <Words>4072</Words>
  <Characters>22400</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DUVE, Isabella</dc:creator>
  <cp:keywords/>
  <dc:description/>
  <cp:lastModifiedBy>DE BRUYNE Julie</cp:lastModifiedBy>
  <cp:revision>3</cp:revision>
  <cp:lastPrinted>2024-01-29T14:31:00Z</cp:lastPrinted>
  <dcterms:created xsi:type="dcterms:W3CDTF">2024-03-01T13:00:00Z</dcterms:created>
  <dcterms:modified xsi:type="dcterms:W3CDTF">2024-03-01T13:00:00Z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0x010100316C9C8EC541C84C9934CCDD11A71C6D</vt:lpwstr>
  </property>
</Properties>
</file>